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6A46" w14:textId="448C8DAC" w:rsidR="003D1C65" w:rsidRDefault="003D1C65" w:rsidP="00BE520F">
      <w:pPr>
        <w:pStyle w:val="Titre"/>
      </w:pPr>
      <w:r>
        <w:rPr>
          <w:noProof/>
        </w:rPr>
        <w:drawing>
          <wp:inline distT="0" distB="0" distL="0" distR="0" wp14:anchorId="796D80C1" wp14:editId="5224168E">
            <wp:extent cx="5760720" cy="2817495"/>
            <wp:effectExtent l="0" t="0" r="5080" b="1905"/>
            <wp:docPr id="17" name="Image 17" descr="Une image contenant texte, périphérique, ja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ériphérique, jaug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195C4DA2" w14:textId="3C347C2D" w:rsidR="009D17FA" w:rsidRPr="00BE520F" w:rsidRDefault="00A54BCF" w:rsidP="00BE520F">
      <w:pPr>
        <w:pStyle w:val="Titre"/>
      </w:pPr>
      <w:r w:rsidRPr="00BE520F">
        <w:t>La g</w:t>
      </w:r>
      <w:r w:rsidR="003D1C65" w:rsidRPr="00BE520F">
        <w:t>estion de conflit</w:t>
      </w:r>
    </w:p>
    <w:p w14:paraId="14807203" w14:textId="2F01B5C8" w:rsidR="003D1C65" w:rsidRDefault="009D1045" w:rsidP="00BE520F">
      <w:pPr>
        <w:pStyle w:val="Titre"/>
      </w:pPr>
      <w:r>
        <w:rPr>
          <w:noProof/>
        </w:rPr>
        <w:drawing>
          <wp:inline distT="0" distB="0" distL="0" distR="0" wp14:anchorId="6FA78B1A" wp14:editId="1BC3396C">
            <wp:extent cx="5765630" cy="3041965"/>
            <wp:effectExtent l="0" t="0" r="635" b="6350"/>
            <wp:docPr id="16" name="Image 16" descr="Une image contenant intérieur, arrang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intérieur, arrangé&#10;&#10;Description générée automatiquement"/>
                    <pic:cNvPicPr/>
                  </pic:nvPicPr>
                  <pic:blipFill rotWithShape="1">
                    <a:blip r:embed="rId9" cstate="print">
                      <a:extLst>
                        <a:ext uri="{28A0092B-C50C-407E-A947-70E740481C1C}">
                          <a14:useLocalDpi xmlns:a14="http://schemas.microsoft.com/office/drawing/2010/main" val="0"/>
                        </a:ext>
                      </a:extLst>
                    </a:blip>
                    <a:srcRect t="20268" b="11623"/>
                    <a:stretch/>
                  </pic:blipFill>
                  <pic:spPr bwMode="auto">
                    <a:xfrm>
                      <a:off x="0" y="0"/>
                      <a:ext cx="5843085" cy="3082830"/>
                    </a:xfrm>
                    <a:prstGeom prst="rect">
                      <a:avLst/>
                    </a:prstGeom>
                    <a:ln>
                      <a:noFill/>
                    </a:ln>
                    <a:extLst>
                      <a:ext uri="{53640926-AAD7-44D8-BBD7-CCE9431645EC}">
                        <a14:shadowObscured xmlns:a14="http://schemas.microsoft.com/office/drawing/2010/main"/>
                      </a:ext>
                    </a:extLst>
                  </pic:spPr>
                </pic:pic>
              </a:graphicData>
            </a:graphic>
          </wp:inline>
        </w:drawing>
      </w:r>
    </w:p>
    <w:p w14:paraId="2D6150F5" w14:textId="148D120C" w:rsidR="003D1C65" w:rsidRPr="00BE520F" w:rsidRDefault="003D1C65" w:rsidP="009D1045">
      <w:pPr>
        <w:jc w:val="center"/>
      </w:pPr>
      <w:r w:rsidRPr="00BE520F">
        <w:t>« La chose la plus importante en communication, c’est d’entendre ce qui n’est pas dit »</w:t>
      </w:r>
    </w:p>
    <w:p w14:paraId="62EFB14D" w14:textId="78608791" w:rsidR="00A54BCF" w:rsidRDefault="003D1C65" w:rsidP="009D1045">
      <w:pPr>
        <w:jc w:val="center"/>
      </w:pPr>
      <w:r w:rsidRPr="009D17FA">
        <w:t>Peter Drucker</w:t>
      </w:r>
      <w:r w:rsidR="009D17FA">
        <w:rPr>
          <w:noProof/>
        </w:rPr>
        <w:drawing>
          <wp:anchor distT="0" distB="0" distL="114300" distR="114300" simplePos="0" relativeHeight="251659264" behindDoc="0" locked="0" layoutInCell="1" allowOverlap="1" wp14:anchorId="1CC04FBA" wp14:editId="7FB413BF">
            <wp:simplePos x="0" y="0"/>
            <wp:positionH relativeFrom="margin">
              <wp:align>center</wp:align>
            </wp:positionH>
            <wp:positionV relativeFrom="margin">
              <wp:align>bottom</wp:align>
            </wp:positionV>
            <wp:extent cx="6120130" cy="1096645"/>
            <wp:effectExtent l="0" t="0" r="127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096645"/>
                    </a:xfrm>
                    <a:prstGeom prst="rect">
                      <a:avLst/>
                    </a:prstGeom>
                  </pic:spPr>
                </pic:pic>
              </a:graphicData>
            </a:graphic>
          </wp:anchor>
        </w:drawing>
      </w:r>
    </w:p>
    <w:p w14:paraId="62B5756C" w14:textId="77777777" w:rsidR="00BE520F" w:rsidRDefault="00BE520F" w:rsidP="00BE520F">
      <w:pPr>
        <w:pStyle w:val="Titre1"/>
      </w:pPr>
    </w:p>
    <w:p w14:paraId="1C588CD8" w14:textId="1ACED672" w:rsidR="00A54BCF" w:rsidRPr="00BE520F" w:rsidRDefault="00BE520F" w:rsidP="00E41EB1">
      <w:pPr>
        <w:pStyle w:val="Titre1"/>
      </w:pPr>
      <w:r>
        <w:br w:type="page"/>
      </w:r>
      <w:bookmarkStart w:id="0" w:name="_Toc118904491"/>
      <w:r w:rsidR="00A54BCF" w:rsidRPr="00BE520F">
        <w:lastRenderedPageBreak/>
        <w:t xml:space="preserve">Les cycles de l’ISP organisés par la </w:t>
      </w:r>
      <w:proofErr w:type="spellStart"/>
      <w:r w:rsidR="00A54BCF" w:rsidRPr="00BE520F">
        <w:t>FeBISP</w:t>
      </w:r>
      <w:bookmarkEnd w:id="0"/>
      <w:proofErr w:type="spellEnd"/>
    </w:p>
    <w:p w14:paraId="0C200780" w14:textId="77777777" w:rsidR="00A54BCF" w:rsidRPr="00BE520F" w:rsidRDefault="00A54BCF" w:rsidP="00E41EB1">
      <w:pPr>
        <w:spacing w:line="240" w:lineRule="auto"/>
      </w:pPr>
      <w:r w:rsidRPr="00BE520F">
        <w:t xml:space="preserve">Depuis septembre 2015, la </w:t>
      </w:r>
      <w:proofErr w:type="spellStart"/>
      <w:r w:rsidRPr="00BE520F">
        <w:t>FeBISP</w:t>
      </w:r>
      <w:proofErr w:type="spellEnd"/>
      <w:r w:rsidRPr="00BE520F">
        <w:t xml:space="preserve"> propose aux travailleurs et travailleuses</w:t>
      </w:r>
      <w:r w:rsidRPr="00BE520F">
        <w:footnoteReference w:id="1"/>
      </w:r>
      <w:r w:rsidRPr="00BE520F">
        <w:t xml:space="preserve"> de l'Insertion socioprofessionnelle des cycles centrés sur des thématiques qui concernent particulièrement le secteur.</w:t>
      </w:r>
    </w:p>
    <w:p w14:paraId="43CC627C" w14:textId="77777777" w:rsidR="00A54BCF" w:rsidRPr="00486D5F" w:rsidRDefault="00A54BCF" w:rsidP="00E41EB1">
      <w:pPr>
        <w:spacing w:line="240" w:lineRule="auto"/>
      </w:pPr>
    </w:p>
    <w:p w14:paraId="12EB169A" w14:textId="77777777" w:rsidR="00A54BCF" w:rsidRPr="00486D5F" w:rsidRDefault="00A54BCF" w:rsidP="00E41EB1">
      <w:pPr>
        <w:spacing w:line="240" w:lineRule="auto"/>
      </w:pPr>
      <w:r w:rsidRPr="00486D5F">
        <w:t xml:space="preserve">L'orientation, les relations OISP et entreprises, l'accompagnement psycho-social, la pédagogie en ISP, etc., autant de sujets qui questionnent les équipes et font débat à l'intérieur de chaque structure. </w:t>
      </w:r>
    </w:p>
    <w:p w14:paraId="5FCEC678" w14:textId="77777777" w:rsidR="00A54BCF" w:rsidRPr="004E5024" w:rsidRDefault="00A54BCF" w:rsidP="00E41EB1">
      <w:pPr>
        <w:spacing w:line="240" w:lineRule="auto"/>
      </w:pPr>
    </w:p>
    <w:p w14:paraId="1AA0D019" w14:textId="7B9141B3" w:rsidR="00A54BCF" w:rsidRPr="00BE520F" w:rsidRDefault="00486D5F" w:rsidP="00E41EB1">
      <w:pPr>
        <w:pStyle w:val="Titre2"/>
        <w:spacing w:line="240" w:lineRule="auto"/>
      </w:pPr>
      <w:bookmarkStart w:id="1" w:name="_Toc118904492"/>
      <w:r w:rsidRPr="00BE520F">
        <w:t>Échanges</w:t>
      </w:r>
      <w:r w:rsidR="00A54BCF" w:rsidRPr="00BE520F">
        <w:t xml:space="preserve"> d’expériences et de bonnes pratiques</w:t>
      </w:r>
      <w:bookmarkEnd w:id="1"/>
    </w:p>
    <w:p w14:paraId="265C1524" w14:textId="77777777" w:rsidR="00A54BCF" w:rsidRPr="004E5024" w:rsidRDefault="00A54BCF" w:rsidP="00E41EB1">
      <w:pPr>
        <w:spacing w:line="240" w:lineRule="auto"/>
      </w:pPr>
    </w:p>
    <w:p w14:paraId="35A3D98D" w14:textId="77777777" w:rsidR="00A54BCF" w:rsidRPr="00486D5F" w:rsidRDefault="00A54BCF" w:rsidP="00E41EB1">
      <w:pPr>
        <w:spacing w:line="240" w:lineRule="auto"/>
      </w:pPr>
      <w:r w:rsidRPr="00486D5F">
        <w:t>La plupart du temps « le nez dans le guidon », les professionnels de l'insertion ont peu l'occasion d'approfondir ces questions, de les resituer dans un contexte institutionnel plus global, ou tout simplement de se rencontrer pour partager leurs expériences, leurs inquiétudes, leurs solutions.</w:t>
      </w:r>
    </w:p>
    <w:p w14:paraId="69DDB709" w14:textId="77777777" w:rsidR="00A54BCF" w:rsidRPr="00486D5F" w:rsidRDefault="00A54BCF" w:rsidP="00E41EB1">
      <w:pPr>
        <w:spacing w:line="240" w:lineRule="auto"/>
      </w:pPr>
    </w:p>
    <w:p w14:paraId="79C3B2AD" w14:textId="77777777" w:rsidR="00A54BCF" w:rsidRPr="00486D5F" w:rsidRDefault="00A54BCF" w:rsidP="00E41EB1">
      <w:pPr>
        <w:spacing w:line="240" w:lineRule="auto"/>
      </w:pPr>
      <w:r w:rsidRPr="00486D5F">
        <w:t xml:space="preserve">Plus que des formations au sens strict, il s'agit donc avant tout de favoriser la rencontre entre les professionnels concernés et de se baser sur leur expertise pour développer ou améliorer les compétences et pratiques professionnelles. </w:t>
      </w:r>
    </w:p>
    <w:p w14:paraId="63AA91F4" w14:textId="77777777" w:rsidR="00A54BCF" w:rsidRPr="00486D5F" w:rsidRDefault="00A54BCF" w:rsidP="00E41EB1">
      <w:pPr>
        <w:spacing w:line="240" w:lineRule="auto"/>
      </w:pPr>
    </w:p>
    <w:p w14:paraId="21AE2844" w14:textId="77777777" w:rsidR="00A54BCF" w:rsidRPr="00486D5F" w:rsidRDefault="00A54BCF" w:rsidP="00E41EB1">
      <w:pPr>
        <w:spacing w:line="240" w:lineRule="auto"/>
      </w:pPr>
      <w:r w:rsidRPr="00486D5F">
        <w:t xml:space="preserve">C'est en effet au départ de l'expérience des acteurs de terrain et de l'analyse de situations rencontrées au quotidien que nous cherchons à relever les difficultés spécifiques et les solutions qui peuvent être apportées, à mutualiser des outils efficaces, à développer de nouvelles compétences. </w:t>
      </w:r>
    </w:p>
    <w:p w14:paraId="314B7E63" w14:textId="77777777" w:rsidR="00A54BCF" w:rsidRPr="004E5024" w:rsidRDefault="00A54BCF" w:rsidP="00E41EB1">
      <w:pPr>
        <w:spacing w:line="240" w:lineRule="auto"/>
      </w:pPr>
    </w:p>
    <w:p w14:paraId="383C72F5" w14:textId="77777777" w:rsidR="00A54BCF" w:rsidRPr="00E41EB1" w:rsidRDefault="00A54BCF" w:rsidP="00E41EB1">
      <w:pPr>
        <w:spacing w:line="240" w:lineRule="auto"/>
        <w:rPr>
          <w:b/>
          <w:bCs/>
        </w:rPr>
      </w:pPr>
      <w:r w:rsidRPr="00E41EB1">
        <w:rPr>
          <w:b/>
          <w:bCs/>
        </w:rPr>
        <w:t>Mise en contexte</w:t>
      </w:r>
    </w:p>
    <w:p w14:paraId="0212F66D" w14:textId="77777777" w:rsidR="00A54BCF" w:rsidRPr="004E5024" w:rsidRDefault="00A54BCF" w:rsidP="00E41EB1">
      <w:pPr>
        <w:spacing w:line="240" w:lineRule="auto"/>
      </w:pPr>
    </w:p>
    <w:p w14:paraId="2C8469C6" w14:textId="77777777" w:rsidR="00A54BCF" w:rsidRPr="00486D5F" w:rsidRDefault="00A54BCF" w:rsidP="00E41EB1">
      <w:pPr>
        <w:spacing w:line="240" w:lineRule="auto"/>
      </w:pPr>
      <w:r w:rsidRPr="00486D5F">
        <w:t>Chaque thématique est évidemment contextualisée au préalable (définition, contexte socio-économique et politique, cadre institutionnel, enjeux pour le secteur etc.), mais l'objectif essentiel est avant tout, à partir d'une réflexion collective, de susciter des synergies entre les participants et des pistes d'action.</w:t>
      </w:r>
    </w:p>
    <w:p w14:paraId="6EDA90EB" w14:textId="77777777" w:rsidR="00A54BCF" w:rsidRPr="00486D5F" w:rsidRDefault="00A54BCF" w:rsidP="00E41EB1">
      <w:pPr>
        <w:spacing w:line="240" w:lineRule="auto"/>
      </w:pPr>
    </w:p>
    <w:p w14:paraId="51F67CDC" w14:textId="77777777" w:rsidR="00A54BCF" w:rsidRPr="00E41EB1" w:rsidRDefault="00A54BCF" w:rsidP="00E41EB1">
      <w:pPr>
        <w:spacing w:line="240" w:lineRule="auto"/>
        <w:rPr>
          <w:b/>
          <w:bCs/>
        </w:rPr>
      </w:pPr>
      <w:r w:rsidRPr="00E41EB1">
        <w:rPr>
          <w:b/>
          <w:bCs/>
        </w:rPr>
        <w:t xml:space="preserve">En pratique </w:t>
      </w:r>
    </w:p>
    <w:p w14:paraId="7820D691" w14:textId="77777777" w:rsidR="00A54BCF" w:rsidRPr="004E5024" w:rsidRDefault="00A54BCF" w:rsidP="00E41EB1">
      <w:pPr>
        <w:spacing w:line="240" w:lineRule="auto"/>
      </w:pPr>
    </w:p>
    <w:p w14:paraId="1ED45FEE" w14:textId="77777777" w:rsidR="00A54BCF" w:rsidRPr="00486D5F" w:rsidRDefault="00A54BCF" w:rsidP="00E41EB1">
      <w:pPr>
        <w:spacing w:line="240" w:lineRule="auto"/>
      </w:pPr>
      <w:r w:rsidRPr="00486D5F">
        <w:t xml:space="preserve">Concrètement, ces formations sont animées par des membres de l'équipe de la FeBISP. L’intervention d’experts de la thématique abordée, internes ou externes au secteur de l'ISP, est également sollicitée. </w:t>
      </w:r>
    </w:p>
    <w:p w14:paraId="5470ECA0" w14:textId="77777777" w:rsidR="00A54BCF" w:rsidRPr="00486D5F" w:rsidRDefault="00A54BCF" w:rsidP="00E41EB1">
      <w:pPr>
        <w:spacing w:line="240" w:lineRule="auto"/>
      </w:pPr>
      <w:r w:rsidRPr="00486D5F">
        <w:t xml:space="preserve"> </w:t>
      </w:r>
    </w:p>
    <w:p w14:paraId="0B3294B0" w14:textId="77777777" w:rsidR="00A54BCF" w:rsidRPr="00486D5F" w:rsidRDefault="00A54BCF" w:rsidP="00E41EB1">
      <w:pPr>
        <w:spacing w:line="240" w:lineRule="auto"/>
      </w:pPr>
      <w:r w:rsidRPr="00486D5F">
        <w:t xml:space="preserve">Chaque cycle, réunissant au maximum vingt participants est organisé sur trois journées planifiées de manière à permettre l'expérimentation sur le terrain, avec retour sur les mises en pratique et évaluation collective en fin de formation. </w:t>
      </w:r>
    </w:p>
    <w:p w14:paraId="2E7EE042" w14:textId="77777777" w:rsidR="00A54BCF" w:rsidRPr="004E5024" w:rsidRDefault="00A54BCF" w:rsidP="00E41EB1">
      <w:pPr>
        <w:spacing w:line="240" w:lineRule="auto"/>
      </w:pPr>
    </w:p>
    <w:p w14:paraId="546DFFEB" w14:textId="77777777" w:rsidR="00A54BCF" w:rsidRPr="00E41EB1" w:rsidRDefault="00A54BCF" w:rsidP="00E41EB1">
      <w:pPr>
        <w:spacing w:line="240" w:lineRule="auto"/>
        <w:rPr>
          <w:b/>
          <w:bCs/>
        </w:rPr>
      </w:pPr>
      <w:r w:rsidRPr="00E41EB1">
        <w:rPr>
          <w:b/>
          <w:bCs/>
        </w:rPr>
        <w:t>Contacts :</w:t>
      </w:r>
    </w:p>
    <w:p w14:paraId="1AFFC034" w14:textId="77777777" w:rsidR="00A54BCF" w:rsidRPr="004E5024" w:rsidRDefault="00A54BCF" w:rsidP="00E41EB1">
      <w:pPr>
        <w:spacing w:line="240" w:lineRule="auto"/>
      </w:pPr>
    </w:p>
    <w:p w14:paraId="607D3898" w14:textId="77777777" w:rsidR="00A54BCF" w:rsidRPr="00486D5F" w:rsidRDefault="00A54BCF" w:rsidP="00E41EB1">
      <w:pPr>
        <w:spacing w:line="240" w:lineRule="auto"/>
      </w:pPr>
      <w:r w:rsidRPr="00486D5F">
        <w:t>FeBISP</w:t>
      </w:r>
    </w:p>
    <w:p w14:paraId="3EF117C7" w14:textId="77777777" w:rsidR="00A54BCF" w:rsidRPr="00486D5F" w:rsidRDefault="00A54BCF" w:rsidP="00E41EB1">
      <w:pPr>
        <w:spacing w:line="240" w:lineRule="auto"/>
      </w:pPr>
      <w:r w:rsidRPr="00486D5F">
        <w:t>Cantersteen, Galerie Ravenstein 3 bte 4 - 1000 Bruxelles</w:t>
      </w:r>
    </w:p>
    <w:p w14:paraId="422A1119" w14:textId="77777777" w:rsidR="00A54BCF" w:rsidRPr="00486D5F" w:rsidRDefault="00A54BCF" w:rsidP="00E41EB1">
      <w:pPr>
        <w:spacing w:line="240" w:lineRule="auto"/>
      </w:pPr>
      <w:r w:rsidRPr="00486D5F">
        <w:t>Tél: 02 537 72 04</w:t>
      </w:r>
    </w:p>
    <w:p w14:paraId="62DEC3D2" w14:textId="77777777" w:rsidR="00A54BCF" w:rsidRPr="004E5024" w:rsidRDefault="00A54BCF" w:rsidP="00E41EB1">
      <w:pPr>
        <w:spacing w:line="240" w:lineRule="auto"/>
      </w:pPr>
    </w:p>
    <w:p w14:paraId="170B4408" w14:textId="3620F609" w:rsidR="00A54BCF" w:rsidRPr="004E5024" w:rsidRDefault="00A54BCF" w:rsidP="00E41EB1">
      <w:pPr>
        <w:spacing w:line="240" w:lineRule="auto"/>
        <w:rPr>
          <w:rStyle w:val="Lienhypertexte"/>
        </w:rPr>
      </w:pPr>
      <w:r w:rsidRPr="00486D5F">
        <w:rPr>
          <w:b/>
          <w:bCs/>
        </w:rPr>
        <w:t>Céline Gousset</w:t>
      </w:r>
      <w:r w:rsidRPr="00486D5F">
        <w:t xml:space="preserve">, attaché soutien méthodologique ISP : </w:t>
      </w:r>
      <w:hyperlink r:id="rId11" w:history="1">
        <w:r w:rsidRPr="00EF26D2">
          <w:rPr>
            <w:rStyle w:val="Lienhypertexte"/>
          </w:rPr>
          <w:t>gousset@febisp.be</w:t>
        </w:r>
      </w:hyperlink>
      <w:r>
        <w:t xml:space="preserve"> </w:t>
      </w:r>
    </w:p>
    <w:p w14:paraId="09826F82" w14:textId="77777777" w:rsidR="00486D5F" w:rsidRDefault="00A54BCF" w:rsidP="00E41EB1">
      <w:pPr>
        <w:spacing w:line="240" w:lineRule="auto"/>
        <w:rPr>
          <w:rStyle w:val="Lienhypertexte"/>
        </w:rPr>
      </w:pPr>
      <w:r w:rsidRPr="00486D5F">
        <w:rPr>
          <w:b/>
          <w:bCs/>
        </w:rPr>
        <w:t xml:space="preserve">Jeanne </w:t>
      </w:r>
      <w:proofErr w:type="spellStart"/>
      <w:r w:rsidRPr="00486D5F">
        <w:rPr>
          <w:b/>
          <w:bCs/>
        </w:rPr>
        <w:t>Lodewijck</w:t>
      </w:r>
      <w:proofErr w:type="spellEnd"/>
      <w:r w:rsidRPr="00486D5F">
        <w:t xml:space="preserve">, attachée formation professionnelle : </w:t>
      </w:r>
      <w:hyperlink r:id="rId12" w:history="1">
        <w:r w:rsidRPr="004E5024">
          <w:rPr>
            <w:rStyle w:val="Lienhypertexte"/>
          </w:rPr>
          <w:t>lodewijck@febisp.be</w:t>
        </w:r>
      </w:hyperlink>
    </w:p>
    <w:p w14:paraId="0A732320" w14:textId="69F57B27" w:rsidR="003D1C65" w:rsidRPr="00486D5F" w:rsidRDefault="00A54BCF" w:rsidP="00BE520F">
      <w:pPr>
        <w:rPr>
          <w:color w:val="0563C1" w:themeColor="hyperlink"/>
          <w:u w:val="single"/>
        </w:rPr>
      </w:pPr>
      <w:r>
        <w:rPr>
          <w:noProof/>
        </w:rPr>
        <w:lastRenderedPageBreak/>
        <w:drawing>
          <wp:anchor distT="0" distB="0" distL="114300" distR="114300" simplePos="0" relativeHeight="251658240" behindDoc="0" locked="0" layoutInCell="1" allowOverlap="1" wp14:anchorId="12E7A582" wp14:editId="60308F5E">
            <wp:simplePos x="0" y="0"/>
            <wp:positionH relativeFrom="margin">
              <wp:align>center</wp:align>
            </wp:positionH>
            <wp:positionV relativeFrom="margin">
              <wp:align>bottom</wp:align>
            </wp:positionV>
            <wp:extent cx="5760720" cy="1031875"/>
            <wp:effectExtent l="0" t="0" r="508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031875"/>
                    </a:xfrm>
                    <a:prstGeom prst="rect">
                      <a:avLst/>
                    </a:prstGeom>
                  </pic:spPr>
                </pic:pic>
              </a:graphicData>
            </a:graphic>
          </wp:anchor>
        </w:drawing>
      </w:r>
    </w:p>
    <w:sdt>
      <w:sdtPr>
        <w:rPr>
          <w:rFonts w:asciiTheme="minorHAnsi" w:eastAsiaTheme="minorHAnsi" w:hAnsiTheme="minorHAnsi" w:cstheme="minorBidi"/>
          <w:b w:val="0"/>
          <w:color w:val="FF8AD8"/>
          <w:sz w:val="24"/>
          <w:szCs w:val="24"/>
          <w:lang w:val="fr-FR" w:eastAsia="en-US"/>
        </w:rPr>
        <w:id w:val="292026490"/>
        <w:docPartObj>
          <w:docPartGallery w:val="Table of Contents"/>
          <w:docPartUnique/>
        </w:docPartObj>
      </w:sdtPr>
      <w:sdtEndPr>
        <w:rPr>
          <w:rFonts w:ascii="Tahoma" w:eastAsia="Times New Roman" w:hAnsi="Tahoma" w:cs="Tahoma"/>
          <w:noProof/>
          <w:color w:val="2F5496" w:themeColor="accent1" w:themeShade="BF"/>
          <w:sz w:val="22"/>
          <w:szCs w:val="22"/>
          <w:lang w:val="fr-BE" w:eastAsia="fr-FR"/>
        </w:rPr>
      </w:sdtEndPr>
      <w:sdtContent>
        <w:p w14:paraId="19C540E9" w14:textId="5C5240AC" w:rsidR="00A54BCF" w:rsidRPr="00BE520F" w:rsidRDefault="00486D5F" w:rsidP="00BE520F">
          <w:pPr>
            <w:pStyle w:val="En-ttedetabledesmatires"/>
            <w:rPr>
              <w:lang w:val="fr-FR"/>
            </w:rPr>
          </w:pPr>
          <w:r w:rsidRPr="00BE520F">
            <w:rPr>
              <w:lang w:val="fr-FR"/>
            </w:rPr>
            <w:t>Sommaire</w:t>
          </w:r>
        </w:p>
        <w:p w14:paraId="66C80E4A" w14:textId="5CBF91DD" w:rsidR="008C6D1E" w:rsidRDefault="00A54BCF">
          <w:pPr>
            <w:pStyle w:val="TM1"/>
            <w:tabs>
              <w:tab w:val="right" w:leader="dot" w:pos="9628"/>
            </w:tabs>
            <w:rPr>
              <w:rFonts w:asciiTheme="minorHAnsi" w:eastAsiaTheme="minorEastAsia" w:hAnsiTheme="minorHAnsi" w:cstheme="minorBidi"/>
              <w:b w:val="0"/>
              <w:bCs w:val="0"/>
              <w:i w:val="0"/>
              <w:iCs w:val="0"/>
              <w:noProof/>
              <w:color w:val="auto"/>
              <w:sz w:val="24"/>
              <w:szCs w:val="24"/>
            </w:rPr>
          </w:pPr>
          <w:r w:rsidRPr="00486D5F">
            <w:fldChar w:fldCharType="begin"/>
          </w:r>
          <w:r w:rsidRPr="00486D5F">
            <w:instrText>TOC \o "1-3" \h \z \u</w:instrText>
          </w:r>
          <w:r w:rsidRPr="00486D5F">
            <w:fldChar w:fldCharType="separate"/>
          </w:r>
          <w:hyperlink w:anchor="_Toc118904491" w:history="1">
            <w:r w:rsidR="008C6D1E" w:rsidRPr="00A50E6C">
              <w:rPr>
                <w:rStyle w:val="Lienhypertexte"/>
                <w:noProof/>
              </w:rPr>
              <w:t>Les cycles de l’ISP organisés par la FeBISP</w:t>
            </w:r>
            <w:r w:rsidR="008C6D1E">
              <w:rPr>
                <w:noProof/>
                <w:webHidden/>
              </w:rPr>
              <w:tab/>
            </w:r>
            <w:r w:rsidR="008C6D1E">
              <w:rPr>
                <w:noProof/>
                <w:webHidden/>
              </w:rPr>
              <w:fldChar w:fldCharType="begin"/>
            </w:r>
            <w:r w:rsidR="008C6D1E">
              <w:rPr>
                <w:noProof/>
                <w:webHidden/>
              </w:rPr>
              <w:instrText xml:space="preserve"> PAGEREF _Toc118904491 \h </w:instrText>
            </w:r>
            <w:r w:rsidR="008C6D1E">
              <w:rPr>
                <w:noProof/>
                <w:webHidden/>
              </w:rPr>
            </w:r>
            <w:r w:rsidR="008C6D1E">
              <w:rPr>
                <w:noProof/>
                <w:webHidden/>
              </w:rPr>
              <w:fldChar w:fldCharType="separate"/>
            </w:r>
            <w:r w:rsidR="008C6D1E">
              <w:rPr>
                <w:noProof/>
                <w:webHidden/>
              </w:rPr>
              <w:t>2</w:t>
            </w:r>
            <w:r w:rsidR="008C6D1E">
              <w:rPr>
                <w:noProof/>
                <w:webHidden/>
              </w:rPr>
              <w:fldChar w:fldCharType="end"/>
            </w:r>
          </w:hyperlink>
        </w:p>
        <w:p w14:paraId="23D908F9" w14:textId="68B567EF"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492" w:history="1">
            <w:r w:rsidR="008C6D1E" w:rsidRPr="00A50E6C">
              <w:rPr>
                <w:rStyle w:val="Lienhypertexte"/>
                <w:noProof/>
              </w:rPr>
              <w:t>Échanges d’expériences et de bonnes pratiques</w:t>
            </w:r>
            <w:r w:rsidR="008C6D1E">
              <w:rPr>
                <w:noProof/>
                <w:webHidden/>
              </w:rPr>
              <w:tab/>
            </w:r>
            <w:r w:rsidR="008C6D1E">
              <w:rPr>
                <w:noProof/>
                <w:webHidden/>
              </w:rPr>
              <w:fldChar w:fldCharType="begin"/>
            </w:r>
            <w:r w:rsidR="008C6D1E">
              <w:rPr>
                <w:noProof/>
                <w:webHidden/>
              </w:rPr>
              <w:instrText xml:space="preserve"> PAGEREF _Toc118904492 \h </w:instrText>
            </w:r>
            <w:r w:rsidR="008C6D1E">
              <w:rPr>
                <w:noProof/>
                <w:webHidden/>
              </w:rPr>
            </w:r>
            <w:r w:rsidR="008C6D1E">
              <w:rPr>
                <w:noProof/>
                <w:webHidden/>
              </w:rPr>
              <w:fldChar w:fldCharType="separate"/>
            </w:r>
            <w:r w:rsidR="008C6D1E">
              <w:rPr>
                <w:noProof/>
                <w:webHidden/>
              </w:rPr>
              <w:t>2</w:t>
            </w:r>
            <w:r w:rsidR="008C6D1E">
              <w:rPr>
                <w:noProof/>
                <w:webHidden/>
              </w:rPr>
              <w:fldChar w:fldCharType="end"/>
            </w:r>
          </w:hyperlink>
        </w:p>
        <w:p w14:paraId="5839F4FF" w14:textId="0396A504"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493" w:history="1">
            <w:r w:rsidR="008C6D1E" w:rsidRPr="00A50E6C">
              <w:rPr>
                <w:rStyle w:val="Lienhypertexte"/>
                <w:noProof/>
              </w:rPr>
              <w:t>Introduction</w:t>
            </w:r>
            <w:r w:rsidR="008C6D1E">
              <w:rPr>
                <w:noProof/>
                <w:webHidden/>
              </w:rPr>
              <w:tab/>
            </w:r>
            <w:r w:rsidR="008C6D1E">
              <w:rPr>
                <w:noProof/>
                <w:webHidden/>
              </w:rPr>
              <w:fldChar w:fldCharType="begin"/>
            </w:r>
            <w:r w:rsidR="008C6D1E">
              <w:rPr>
                <w:noProof/>
                <w:webHidden/>
              </w:rPr>
              <w:instrText xml:space="preserve"> PAGEREF _Toc118904493 \h </w:instrText>
            </w:r>
            <w:r w:rsidR="008C6D1E">
              <w:rPr>
                <w:noProof/>
                <w:webHidden/>
              </w:rPr>
            </w:r>
            <w:r w:rsidR="008C6D1E">
              <w:rPr>
                <w:noProof/>
                <w:webHidden/>
              </w:rPr>
              <w:fldChar w:fldCharType="separate"/>
            </w:r>
            <w:r w:rsidR="008C6D1E">
              <w:rPr>
                <w:noProof/>
                <w:webHidden/>
              </w:rPr>
              <w:t>5</w:t>
            </w:r>
            <w:r w:rsidR="008C6D1E">
              <w:rPr>
                <w:noProof/>
                <w:webHidden/>
              </w:rPr>
              <w:fldChar w:fldCharType="end"/>
            </w:r>
          </w:hyperlink>
        </w:p>
        <w:p w14:paraId="4278D1D9" w14:textId="1F39BFE4"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494" w:history="1">
            <w:r w:rsidR="008C6D1E" w:rsidRPr="00A50E6C">
              <w:rPr>
                <w:rStyle w:val="Lienhypertexte"/>
                <w:noProof/>
              </w:rPr>
              <w:t>Pourquoi cette thématique ?</w:t>
            </w:r>
            <w:r w:rsidR="008C6D1E">
              <w:rPr>
                <w:noProof/>
                <w:webHidden/>
              </w:rPr>
              <w:tab/>
            </w:r>
            <w:r w:rsidR="008C6D1E">
              <w:rPr>
                <w:noProof/>
                <w:webHidden/>
              </w:rPr>
              <w:fldChar w:fldCharType="begin"/>
            </w:r>
            <w:r w:rsidR="008C6D1E">
              <w:rPr>
                <w:noProof/>
                <w:webHidden/>
              </w:rPr>
              <w:instrText xml:space="preserve"> PAGEREF _Toc118904494 \h </w:instrText>
            </w:r>
            <w:r w:rsidR="008C6D1E">
              <w:rPr>
                <w:noProof/>
                <w:webHidden/>
              </w:rPr>
            </w:r>
            <w:r w:rsidR="008C6D1E">
              <w:rPr>
                <w:noProof/>
                <w:webHidden/>
              </w:rPr>
              <w:fldChar w:fldCharType="separate"/>
            </w:r>
            <w:r w:rsidR="008C6D1E">
              <w:rPr>
                <w:noProof/>
                <w:webHidden/>
              </w:rPr>
              <w:t>5</w:t>
            </w:r>
            <w:r w:rsidR="008C6D1E">
              <w:rPr>
                <w:noProof/>
                <w:webHidden/>
              </w:rPr>
              <w:fldChar w:fldCharType="end"/>
            </w:r>
          </w:hyperlink>
        </w:p>
        <w:p w14:paraId="30174B4C" w14:textId="51D4F5DC"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495" w:history="1">
            <w:r w:rsidR="008C6D1E" w:rsidRPr="00A50E6C">
              <w:rPr>
                <w:rStyle w:val="Lienhypertexte"/>
                <w:noProof/>
              </w:rPr>
              <w:t>Objectifs et thématiques spécifiques</w:t>
            </w:r>
            <w:r w:rsidR="008C6D1E">
              <w:rPr>
                <w:noProof/>
                <w:webHidden/>
              </w:rPr>
              <w:tab/>
            </w:r>
            <w:r w:rsidR="008C6D1E">
              <w:rPr>
                <w:noProof/>
                <w:webHidden/>
              </w:rPr>
              <w:fldChar w:fldCharType="begin"/>
            </w:r>
            <w:r w:rsidR="008C6D1E">
              <w:rPr>
                <w:noProof/>
                <w:webHidden/>
              </w:rPr>
              <w:instrText xml:space="preserve"> PAGEREF _Toc118904495 \h </w:instrText>
            </w:r>
            <w:r w:rsidR="008C6D1E">
              <w:rPr>
                <w:noProof/>
                <w:webHidden/>
              </w:rPr>
            </w:r>
            <w:r w:rsidR="008C6D1E">
              <w:rPr>
                <w:noProof/>
                <w:webHidden/>
              </w:rPr>
              <w:fldChar w:fldCharType="separate"/>
            </w:r>
            <w:r w:rsidR="008C6D1E">
              <w:rPr>
                <w:noProof/>
                <w:webHidden/>
              </w:rPr>
              <w:t>5</w:t>
            </w:r>
            <w:r w:rsidR="008C6D1E">
              <w:rPr>
                <w:noProof/>
                <w:webHidden/>
              </w:rPr>
              <w:fldChar w:fldCharType="end"/>
            </w:r>
          </w:hyperlink>
        </w:p>
        <w:p w14:paraId="08B077CE" w14:textId="611F11C0"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496" w:history="1">
            <w:r w:rsidR="008C6D1E" w:rsidRPr="00A50E6C">
              <w:rPr>
                <w:rStyle w:val="Lienhypertexte"/>
                <w:noProof/>
              </w:rPr>
              <w:t>Participants</w:t>
            </w:r>
            <w:r w:rsidR="008C6D1E">
              <w:rPr>
                <w:noProof/>
                <w:webHidden/>
              </w:rPr>
              <w:tab/>
            </w:r>
            <w:r w:rsidR="008C6D1E">
              <w:rPr>
                <w:noProof/>
                <w:webHidden/>
              </w:rPr>
              <w:fldChar w:fldCharType="begin"/>
            </w:r>
            <w:r w:rsidR="008C6D1E">
              <w:rPr>
                <w:noProof/>
                <w:webHidden/>
              </w:rPr>
              <w:instrText xml:space="preserve"> PAGEREF _Toc118904496 \h </w:instrText>
            </w:r>
            <w:r w:rsidR="008C6D1E">
              <w:rPr>
                <w:noProof/>
                <w:webHidden/>
              </w:rPr>
            </w:r>
            <w:r w:rsidR="008C6D1E">
              <w:rPr>
                <w:noProof/>
                <w:webHidden/>
              </w:rPr>
              <w:fldChar w:fldCharType="separate"/>
            </w:r>
            <w:r w:rsidR="008C6D1E">
              <w:rPr>
                <w:noProof/>
                <w:webHidden/>
              </w:rPr>
              <w:t>5</w:t>
            </w:r>
            <w:r w:rsidR="008C6D1E">
              <w:rPr>
                <w:noProof/>
                <w:webHidden/>
              </w:rPr>
              <w:fldChar w:fldCharType="end"/>
            </w:r>
          </w:hyperlink>
        </w:p>
        <w:p w14:paraId="74F0E177" w14:textId="4D3AA242"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497" w:history="1">
            <w:r w:rsidR="008C6D1E" w:rsidRPr="00A50E6C">
              <w:rPr>
                <w:rStyle w:val="Lienhypertexte"/>
                <w:noProof/>
              </w:rPr>
              <w:t>Programme des trois journées</w:t>
            </w:r>
            <w:r w:rsidR="008C6D1E">
              <w:rPr>
                <w:noProof/>
                <w:webHidden/>
              </w:rPr>
              <w:tab/>
            </w:r>
            <w:r w:rsidR="008C6D1E">
              <w:rPr>
                <w:noProof/>
                <w:webHidden/>
              </w:rPr>
              <w:fldChar w:fldCharType="begin"/>
            </w:r>
            <w:r w:rsidR="008C6D1E">
              <w:rPr>
                <w:noProof/>
                <w:webHidden/>
              </w:rPr>
              <w:instrText xml:space="preserve"> PAGEREF _Toc118904497 \h </w:instrText>
            </w:r>
            <w:r w:rsidR="008C6D1E">
              <w:rPr>
                <w:noProof/>
                <w:webHidden/>
              </w:rPr>
            </w:r>
            <w:r w:rsidR="008C6D1E">
              <w:rPr>
                <w:noProof/>
                <w:webHidden/>
              </w:rPr>
              <w:fldChar w:fldCharType="separate"/>
            </w:r>
            <w:r w:rsidR="008C6D1E">
              <w:rPr>
                <w:noProof/>
                <w:webHidden/>
              </w:rPr>
              <w:t>6</w:t>
            </w:r>
            <w:r w:rsidR="008C6D1E">
              <w:rPr>
                <w:noProof/>
                <w:webHidden/>
              </w:rPr>
              <w:fldChar w:fldCharType="end"/>
            </w:r>
          </w:hyperlink>
        </w:p>
        <w:p w14:paraId="580684F2" w14:textId="16D71E6D"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498" w:history="1">
            <w:r w:rsidR="008C6D1E" w:rsidRPr="00A50E6C">
              <w:rPr>
                <w:rStyle w:val="Lienhypertexte"/>
                <w:noProof/>
              </w:rPr>
              <w:t>Principaux objectifs</w:t>
            </w:r>
            <w:r w:rsidR="008C6D1E">
              <w:rPr>
                <w:noProof/>
                <w:webHidden/>
              </w:rPr>
              <w:tab/>
            </w:r>
            <w:r w:rsidR="008C6D1E">
              <w:rPr>
                <w:noProof/>
                <w:webHidden/>
              </w:rPr>
              <w:fldChar w:fldCharType="begin"/>
            </w:r>
            <w:r w:rsidR="008C6D1E">
              <w:rPr>
                <w:noProof/>
                <w:webHidden/>
              </w:rPr>
              <w:instrText xml:space="preserve"> PAGEREF _Toc118904498 \h </w:instrText>
            </w:r>
            <w:r w:rsidR="008C6D1E">
              <w:rPr>
                <w:noProof/>
                <w:webHidden/>
              </w:rPr>
            </w:r>
            <w:r w:rsidR="008C6D1E">
              <w:rPr>
                <w:noProof/>
                <w:webHidden/>
              </w:rPr>
              <w:fldChar w:fldCharType="separate"/>
            </w:r>
            <w:r w:rsidR="008C6D1E">
              <w:rPr>
                <w:noProof/>
                <w:webHidden/>
              </w:rPr>
              <w:t>6</w:t>
            </w:r>
            <w:r w:rsidR="008C6D1E">
              <w:rPr>
                <w:noProof/>
                <w:webHidden/>
              </w:rPr>
              <w:fldChar w:fldCharType="end"/>
            </w:r>
          </w:hyperlink>
        </w:p>
        <w:p w14:paraId="0D27155A" w14:textId="7C364C06"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499" w:history="1">
            <w:r w:rsidR="008C6D1E" w:rsidRPr="00A50E6C">
              <w:rPr>
                <w:rStyle w:val="Lienhypertexte"/>
                <w:noProof/>
              </w:rPr>
              <w:t>Méthodologie</w:t>
            </w:r>
            <w:r w:rsidR="008C6D1E">
              <w:rPr>
                <w:noProof/>
                <w:webHidden/>
              </w:rPr>
              <w:tab/>
            </w:r>
            <w:r w:rsidR="008C6D1E">
              <w:rPr>
                <w:noProof/>
                <w:webHidden/>
              </w:rPr>
              <w:fldChar w:fldCharType="begin"/>
            </w:r>
            <w:r w:rsidR="008C6D1E">
              <w:rPr>
                <w:noProof/>
                <w:webHidden/>
              </w:rPr>
              <w:instrText xml:space="preserve"> PAGEREF _Toc118904499 \h </w:instrText>
            </w:r>
            <w:r w:rsidR="008C6D1E">
              <w:rPr>
                <w:noProof/>
                <w:webHidden/>
              </w:rPr>
            </w:r>
            <w:r w:rsidR="008C6D1E">
              <w:rPr>
                <w:noProof/>
                <w:webHidden/>
              </w:rPr>
              <w:fldChar w:fldCharType="separate"/>
            </w:r>
            <w:r w:rsidR="008C6D1E">
              <w:rPr>
                <w:noProof/>
                <w:webHidden/>
              </w:rPr>
              <w:t>6</w:t>
            </w:r>
            <w:r w:rsidR="008C6D1E">
              <w:rPr>
                <w:noProof/>
                <w:webHidden/>
              </w:rPr>
              <w:fldChar w:fldCharType="end"/>
            </w:r>
          </w:hyperlink>
        </w:p>
        <w:p w14:paraId="2F6AE494" w14:textId="69D0D398"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00" w:history="1">
            <w:r w:rsidR="008C6D1E" w:rsidRPr="00A50E6C">
              <w:rPr>
                <w:rStyle w:val="Lienhypertexte"/>
                <w:noProof/>
              </w:rPr>
              <w:t>Journée 1 – 08/09/2022</w:t>
            </w:r>
            <w:r w:rsidR="008C6D1E">
              <w:rPr>
                <w:noProof/>
                <w:webHidden/>
              </w:rPr>
              <w:tab/>
            </w:r>
            <w:r w:rsidR="008C6D1E">
              <w:rPr>
                <w:noProof/>
                <w:webHidden/>
              </w:rPr>
              <w:fldChar w:fldCharType="begin"/>
            </w:r>
            <w:r w:rsidR="008C6D1E">
              <w:rPr>
                <w:noProof/>
                <w:webHidden/>
              </w:rPr>
              <w:instrText xml:space="preserve"> PAGEREF _Toc118904500 \h </w:instrText>
            </w:r>
            <w:r w:rsidR="008C6D1E">
              <w:rPr>
                <w:noProof/>
                <w:webHidden/>
              </w:rPr>
            </w:r>
            <w:r w:rsidR="008C6D1E">
              <w:rPr>
                <w:noProof/>
                <w:webHidden/>
              </w:rPr>
              <w:fldChar w:fldCharType="separate"/>
            </w:r>
            <w:r w:rsidR="008C6D1E">
              <w:rPr>
                <w:noProof/>
                <w:webHidden/>
              </w:rPr>
              <w:t>6</w:t>
            </w:r>
            <w:r w:rsidR="008C6D1E">
              <w:rPr>
                <w:noProof/>
                <w:webHidden/>
              </w:rPr>
              <w:fldChar w:fldCharType="end"/>
            </w:r>
          </w:hyperlink>
        </w:p>
        <w:p w14:paraId="32CFD529" w14:textId="024ABCE3"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01" w:history="1">
            <w:r w:rsidR="008C6D1E" w:rsidRPr="00A50E6C">
              <w:rPr>
                <w:rStyle w:val="Lienhypertexte"/>
                <w:noProof/>
              </w:rPr>
              <w:t>Journée 2 – 09/09/2022</w:t>
            </w:r>
            <w:r w:rsidR="008C6D1E">
              <w:rPr>
                <w:noProof/>
                <w:webHidden/>
              </w:rPr>
              <w:tab/>
            </w:r>
            <w:r w:rsidR="008C6D1E">
              <w:rPr>
                <w:noProof/>
                <w:webHidden/>
              </w:rPr>
              <w:fldChar w:fldCharType="begin"/>
            </w:r>
            <w:r w:rsidR="008C6D1E">
              <w:rPr>
                <w:noProof/>
                <w:webHidden/>
              </w:rPr>
              <w:instrText xml:space="preserve"> PAGEREF _Toc118904501 \h </w:instrText>
            </w:r>
            <w:r w:rsidR="008C6D1E">
              <w:rPr>
                <w:noProof/>
                <w:webHidden/>
              </w:rPr>
            </w:r>
            <w:r w:rsidR="008C6D1E">
              <w:rPr>
                <w:noProof/>
                <w:webHidden/>
              </w:rPr>
              <w:fldChar w:fldCharType="separate"/>
            </w:r>
            <w:r w:rsidR="008C6D1E">
              <w:rPr>
                <w:noProof/>
                <w:webHidden/>
              </w:rPr>
              <w:t>6</w:t>
            </w:r>
            <w:r w:rsidR="008C6D1E">
              <w:rPr>
                <w:noProof/>
                <w:webHidden/>
              </w:rPr>
              <w:fldChar w:fldCharType="end"/>
            </w:r>
          </w:hyperlink>
        </w:p>
        <w:p w14:paraId="6A31661A" w14:textId="6BF34C05"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02" w:history="1">
            <w:r w:rsidR="008C6D1E" w:rsidRPr="00A50E6C">
              <w:rPr>
                <w:rStyle w:val="Lienhypertexte"/>
                <w:noProof/>
              </w:rPr>
              <w:t>Journée 3 – 23/09/2022</w:t>
            </w:r>
            <w:r w:rsidR="008C6D1E">
              <w:rPr>
                <w:noProof/>
                <w:webHidden/>
              </w:rPr>
              <w:tab/>
            </w:r>
            <w:r w:rsidR="008C6D1E">
              <w:rPr>
                <w:noProof/>
                <w:webHidden/>
              </w:rPr>
              <w:fldChar w:fldCharType="begin"/>
            </w:r>
            <w:r w:rsidR="008C6D1E">
              <w:rPr>
                <w:noProof/>
                <w:webHidden/>
              </w:rPr>
              <w:instrText xml:space="preserve"> PAGEREF _Toc118904502 \h </w:instrText>
            </w:r>
            <w:r w:rsidR="008C6D1E">
              <w:rPr>
                <w:noProof/>
                <w:webHidden/>
              </w:rPr>
            </w:r>
            <w:r w:rsidR="008C6D1E">
              <w:rPr>
                <w:noProof/>
                <w:webHidden/>
              </w:rPr>
              <w:fldChar w:fldCharType="separate"/>
            </w:r>
            <w:r w:rsidR="008C6D1E">
              <w:rPr>
                <w:noProof/>
                <w:webHidden/>
              </w:rPr>
              <w:t>6</w:t>
            </w:r>
            <w:r w:rsidR="008C6D1E">
              <w:rPr>
                <w:noProof/>
                <w:webHidden/>
              </w:rPr>
              <w:fldChar w:fldCharType="end"/>
            </w:r>
          </w:hyperlink>
        </w:p>
        <w:p w14:paraId="0426D5FB" w14:textId="157E55F3"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503" w:history="1">
            <w:r w:rsidR="008C6D1E" w:rsidRPr="00A50E6C">
              <w:rPr>
                <w:rStyle w:val="Lienhypertexte"/>
                <w:noProof/>
              </w:rPr>
              <w:t>Remontée des perceptions</w:t>
            </w:r>
            <w:r w:rsidR="008C6D1E">
              <w:rPr>
                <w:noProof/>
                <w:webHidden/>
              </w:rPr>
              <w:tab/>
            </w:r>
            <w:r w:rsidR="008C6D1E">
              <w:rPr>
                <w:noProof/>
                <w:webHidden/>
              </w:rPr>
              <w:fldChar w:fldCharType="begin"/>
            </w:r>
            <w:r w:rsidR="008C6D1E">
              <w:rPr>
                <w:noProof/>
                <w:webHidden/>
              </w:rPr>
              <w:instrText xml:space="preserve"> PAGEREF _Toc118904503 \h </w:instrText>
            </w:r>
            <w:r w:rsidR="008C6D1E">
              <w:rPr>
                <w:noProof/>
                <w:webHidden/>
              </w:rPr>
            </w:r>
            <w:r w:rsidR="008C6D1E">
              <w:rPr>
                <w:noProof/>
                <w:webHidden/>
              </w:rPr>
              <w:fldChar w:fldCharType="separate"/>
            </w:r>
            <w:r w:rsidR="008C6D1E">
              <w:rPr>
                <w:noProof/>
                <w:webHidden/>
              </w:rPr>
              <w:t>7</w:t>
            </w:r>
            <w:r w:rsidR="008C6D1E">
              <w:rPr>
                <w:noProof/>
                <w:webHidden/>
              </w:rPr>
              <w:fldChar w:fldCharType="end"/>
            </w:r>
          </w:hyperlink>
        </w:p>
        <w:p w14:paraId="60EBAC30" w14:textId="1B662EDC"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04" w:history="1">
            <w:r w:rsidR="008C6D1E" w:rsidRPr="00A50E6C">
              <w:rPr>
                <w:rStyle w:val="Lienhypertexte"/>
                <w:noProof/>
              </w:rPr>
              <w:t>Introduction et méthode</w:t>
            </w:r>
            <w:r w:rsidR="008C6D1E">
              <w:rPr>
                <w:noProof/>
                <w:webHidden/>
              </w:rPr>
              <w:tab/>
            </w:r>
            <w:r w:rsidR="008C6D1E">
              <w:rPr>
                <w:noProof/>
                <w:webHidden/>
              </w:rPr>
              <w:fldChar w:fldCharType="begin"/>
            </w:r>
            <w:r w:rsidR="008C6D1E">
              <w:rPr>
                <w:noProof/>
                <w:webHidden/>
              </w:rPr>
              <w:instrText xml:space="preserve"> PAGEREF _Toc118904504 \h </w:instrText>
            </w:r>
            <w:r w:rsidR="008C6D1E">
              <w:rPr>
                <w:noProof/>
                <w:webHidden/>
              </w:rPr>
            </w:r>
            <w:r w:rsidR="008C6D1E">
              <w:rPr>
                <w:noProof/>
                <w:webHidden/>
              </w:rPr>
              <w:fldChar w:fldCharType="separate"/>
            </w:r>
            <w:r w:rsidR="008C6D1E">
              <w:rPr>
                <w:noProof/>
                <w:webHidden/>
              </w:rPr>
              <w:t>7</w:t>
            </w:r>
            <w:r w:rsidR="008C6D1E">
              <w:rPr>
                <w:noProof/>
                <w:webHidden/>
              </w:rPr>
              <w:fldChar w:fldCharType="end"/>
            </w:r>
          </w:hyperlink>
        </w:p>
        <w:p w14:paraId="4C399B82" w14:textId="7420642F"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05" w:history="1">
            <w:r w:rsidR="008C6D1E" w:rsidRPr="00A50E6C">
              <w:rPr>
                <w:rStyle w:val="Lienhypertexte"/>
                <w:noProof/>
              </w:rPr>
              <w:t>Premières perceptions sous forme de mots-clés</w:t>
            </w:r>
            <w:r w:rsidR="008C6D1E">
              <w:rPr>
                <w:noProof/>
                <w:webHidden/>
              </w:rPr>
              <w:tab/>
            </w:r>
            <w:r w:rsidR="008C6D1E">
              <w:rPr>
                <w:noProof/>
                <w:webHidden/>
              </w:rPr>
              <w:fldChar w:fldCharType="begin"/>
            </w:r>
            <w:r w:rsidR="008C6D1E">
              <w:rPr>
                <w:noProof/>
                <w:webHidden/>
              </w:rPr>
              <w:instrText xml:space="preserve"> PAGEREF _Toc118904505 \h </w:instrText>
            </w:r>
            <w:r w:rsidR="008C6D1E">
              <w:rPr>
                <w:noProof/>
                <w:webHidden/>
              </w:rPr>
            </w:r>
            <w:r w:rsidR="008C6D1E">
              <w:rPr>
                <w:noProof/>
                <w:webHidden/>
              </w:rPr>
              <w:fldChar w:fldCharType="separate"/>
            </w:r>
            <w:r w:rsidR="008C6D1E">
              <w:rPr>
                <w:noProof/>
                <w:webHidden/>
              </w:rPr>
              <w:t>7</w:t>
            </w:r>
            <w:r w:rsidR="008C6D1E">
              <w:rPr>
                <w:noProof/>
                <w:webHidden/>
              </w:rPr>
              <w:fldChar w:fldCharType="end"/>
            </w:r>
          </w:hyperlink>
        </w:p>
        <w:p w14:paraId="590F9D8C" w14:textId="63AD2A69"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06" w:history="1">
            <w:r w:rsidR="008C6D1E" w:rsidRPr="00A50E6C">
              <w:rPr>
                <w:rStyle w:val="Lienhypertexte"/>
                <w:noProof/>
              </w:rPr>
              <w:t>Cartes mentales réalisées</w:t>
            </w:r>
            <w:r w:rsidR="008C6D1E">
              <w:rPr>
                <w:noProof/>
                <w:webHidden/>
              </w:rPr>
              <w:tab/>
            </w:r>
            <w:r w:rsidR="008C6D1E">
              <w:rPr>
                <w:noProof/>
                <w:webHidden/>
              </w:rPr>
              <w:fldChar w:fldCharType="begin"/>
            </w:r>
            <w:r w:rsidR="008C6D1E">
              <w:rPr>
                <w:noProof/>
                <w:webHidden/>
              </w:rPr>
              <w:instrText xml:space="preserve"> PAGEREF _Toc118904506 \h </w:instrText>
            </w:r>
            <w:r w:rsidR="008C6D1E">
              <w:rPr>
                <w:noProof/>
                <w:webHidden/>
              </w:rPr>
            </w:r>
            <w:r w:rsidR="008C6D1E">
              <w:rPr>
                <w:noProof/>
                <w:webHidden/>
              </w:rPr>
              <w:fldChar w:fldCharType="separate"/>
            </w:r>
            <w:r w:rsidR="008C6D1E">
              <w:rPr>
                <w:noProof/>
                <w:webHidden/>
              </w:rPr>
              <w:t>8</w:t>
            </w:r>
            <w:r w:rsidR="008C6D1E">
              <w:rPr>
                <w:noProof/>
                <w:webHidden/>
              </w:rPr>
              <w:fldChar w:fldCharType="end"/>
            </w:r>
          </w:hyperlink>
        </w:p>
        <w:p w14:paraId="471BDD19" w14:textId="3E79C4F6"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07" w:history="1">
            <w:r w:rsidR="008C6D1E" w:rsidRPr="00A50E6C">
              <w:rPr>
                <w:rStyle w:val="Lienhypertexte"/>
                <w:noProof/>
              </w:rPr>
              <w:t>Carte mentale 1</w:t>
            </w:r>
            <w:r w:rsidR="008C6D1E">
              <w:rPr>
                <w:noProof/>
                <w:webHidden/>
              </w:rPr>
              <w:tab/>
            </w:r>
            <w:r w:rsidR="008C6D1E">
              <w:rPr>
                <w:noProof/>
                <w:webHidden/>
              </w:rPr>
              <w:fldChar w:fldCharType="begin"/>
            </w:r>
            <w:r w:rsidR="008C6D1E">
              <w:rPr>
                <w:noProof/>
                <w:webHidden/>
              </w:rPr>
              <w:instrText xml:space="preserve"> PAGEREF _Toc118904507 \h </w:instrText>
            </w:r>
            <w:r w:rsidR="008C6D1E">
              <w:rPr>
                <w:noProof/>
                <w:webHidden/>
              </w:rPr>
            </w:r>
            <w:r w:rsidR="008C6D1E">
              <w:rPr>
                <w:noProof/>
                <w:webHidden/>
              </w:rPr>
              <w:fldChar w:fldCharType="separate"/>
            </w:r>
            <w:r w:rsidR="008C6D1E">
              <w:rPr>
                <w:noProof/>
                <w:webHidden/>
              </w:rPr>
              <w:t>8</w:t>
            </w:r>
            <w:r w:rsidR="008C6D1E">
              <w:rPr>
                <w:noProof/>
                <w:webHidden/>
              </w:rPr>
              <w:fldChar w:fldCharType="end"/>
            </w:r>
          </w:hyperlink>
        </w:p>
        <w:p w14:paraId="12FDEEBD" w14:textId="5E2EA186"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08" w:history="1">
            <w:r w:rsidR="008C6D1E" w:rsidRPr="00A50E6C">
              <w:rPr>
                <w:rStyle w:val="Lienhypertexte"/>
                <w:noProof/>
              </w:rPr>
              <w:t>Carte mentale 2</w:t>
            </w:r>
            <w:r w:rsidR="008C6D1E">
              <w:rPr>
                <w:noProof/>
                <w:webHidden/>
              </w:rPr>
              <w:tab/>
            </w:r>
            <w:r w:rsidR="008C6D1E">
              <w:rPr>
                <w:noProof/>
                <w:webHidden/>
              </w:rPr>
              <w:fldChar w:fldCharType="begin"/>
            </w:r>
            <w:r w:rsidR="008C6D1E">
              <w:rPr>
                <w:noProof/>
                <w:webHidden/>
              </w:rPr>
              <w:instrText xml:space="preserve"> PAGEREF _Toc118904508 \h </w:instrText>
            </w:r>
            <w:r w:rsidR="008C6D1E">
              <w:rPr>
                <w:noProof/>
                <w:webHidden/>
              </w:rPr>
            </w:r>
            <w:r w:rsidR="008C6D1E">
              <w:rPr>
                <w:noProof/>
                <w:webHidden/>
              </w:rPr>
              <w:fldChar w:fldCharType="separate"/>
            </w:r>
            <w:r w:rsidR="008C6D1E">
              <w:rPr>
                <w:noProof/>
                <w:webHidden/>
              </w:rPr>
              <w:t>10</w:t>
            </w:r>
            <w:r w:rsidR="008C6D1E">
              <w:rPr>
                <w:noProof/>
                <w:webHidden/>
              </w:rPr>
              <w:fldChar w:fldCharType="end"/>
            </w:r>
          </w:hyperlink>
        </w:p>
        <w:p w14:paraId="32BC764B" w14:textId="219DC780"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09" w:history="1">
            <w:r w:rsidR="008C6D1E" w:rsidRPr="00A50E6C">
              <w:rPr>
                <w:rStyle w:val="Lienhypertexte"/>
                <w:noProof/>
              </w:rPr>
              <w:t>Carte mentale 3</w:t>
            </w:r>
            <w:r w:rsidR="008C6D1E">
              <w:rPr>
                <w:noProof/>
                <w:webHidden/>
              </w:rPr>
              <w:tab/>
            </w:r>
            <w:r w:rsidR="008C6D1E">
              <w:rPr>
                <w:noProof/>
                <w:webHidden/>
              </w:rPr>
              <w:fldChar w:fldCharType="begin"/>
            </w:r>
            <w:r w:rsidR="008C6D1E">
              <w:rPr>
                <w:noProof/>
                <w:webHidden/>
              </w:rPr>
              <w:instrText xml:space="preserve"> PAGEREF _Toc118904509 \h </w:instrText>
            </w:r>
            <w:r w:rsidR="008C6D1E">
              <w:rPr>
                <w:noProof/>
                <w:webHidden/>
              </w:rPr>
            </w:r>
            <w:r w:rsidR="008C6D1E">
              <w:rPr>
                <w:noProof/>
                <w:webHidden/>
              </w:rPr>
              <w:fldChar w:fldCharType="separate"/>
            </w:r>
            <w:r w:rsidR="008C6D1E">
              <w:rPr>
                <w:noProof/>
                <w:webHidden/>
              </w:rPr>
              <w:t>11</w:t>
            </w:r>
            <w:r w:rsidR="008C6D1E">
              <w:rPr>
                <w:noProof/>
                <w:webHidden/>
              </w:rPr>
              <w:fldChar w:fldCharType="end"/>
            </w:r>
          </w:hyperlink>
        </w:p>
        <w:p w14:paraId="0312E67A" w14:textId="060BD90F"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510" w:history="1">
            <w:r w:rsidR="008C6D1E" w:rsidRPr="00A50E6C">
              <w:rPr>
                <w:rStyle w:val="Lienhypertexte"/>
                <w:noProof/>
              </w:rPr>
              <w:t>Qu’est-ce qu’un conflit ?</w:t>
            </w:r>
            <w:r w:rsidR="008C6D1E">
              <w:rPr>
                <w:noProof/>
                <w:webHidden/>
              </w:rPr>
              <w:tab/>
            </w:r>
            <w:r w:rsidR="008C6D1E">
              <w:rPr>
                <w:noProof/>
                <w:webHidden/>
              </w:rPr>
              <w:fldChar w:fldCharType="begin"/>
            </w:r>
            <w:r w:rsidR="008C6D1E">
              <w:rPr>
                <w:noProof/>
                <w:webHidden/>
              </w:rPr>
              <w:instrText xml:space="preserve"> PAGEREF _Toc118904510 \h </w:instrText>
            </w:r>
            <w:r w:rsidR="008C6D1E">
              <w:rPr>
                <w:noProof/>
                <w:webHidden/>
              </w:rPr>
            </w:r>
            <w:r w:rsidR="008C6D1E">
              <w:rPr>
                <w:noProof/>
                <w:webHidden/>
              </w:rPr>
              <w:fldChar w:fldCharType="separate"/>
            </w:r>
            <w:r w:rsidR="008C6D1E">
              <w:rPr>
                <w:noProof/>
                <w:webHidden/>
              </w:rPr>
              <w:t>13</w:t>
            </w:r>
            <w:r w:rsidR="008C6D1E">
              <w:rPr>
                <w:noProof/>
                <w:webHidden/>
              </w:rPr>
              <w:fldChar w:fldCharType="end"/>
            </w:r>
          </w:hyperlink>
        </w:p>
        <w:p w14:paraId="072097E3" w14:textId="1B3E735C"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11" w:history="1">
            <w:r w:rsidR="008C6D1E" w:rsidRPr="00A50E6C">
              <w:rPr>
                <w:rStyle w:val="Lienhypertexte"/>
                <w:noProof/>
              </w:rPr>
              <w:t>Animation des images trompe-l’œil</w:t>
            </w:r>
            <w:r w:rsidR="008C6D1E">
              <w:rPr>
                <w:noProof/>
                <w:webHidden/>
              </w:rPr>
              <w:tab/>
            </w:r>
            <w:r w:rsidR="008C6D1E">
              <w:rPr>
                <w:noProof/>
                <w:webHidden/>
              </w:rPr>
              <w:fldChar w:fldCharType="begin"/>
            </w:r>
            <w:r w:rsidR="008C6D1E">
              <w:rPr>
                <w:noProof/>
                <w:webHidden/>
              </w:rPr>
              <w:instrText xml:space="preserve"> PAGEREF _Toc118904511 \h </w:instrText>
            </w:r>
            <w:r w:rsidR="008C6D1E">
              <w:rPr>
                <w:noProof/>
                <w:webHidden/>
              </w:rPr>
            </w:r>
            <w:r w:rsidR="008C6D1E">
              <w:rPr>
                <w:noProof/>
                <w:webHidden/>
              </w:rPr>
              <w:fldChar w:fldCharType="separate"/>
            </w:r>
            <w:r w:rsidR="008C6D1E">
              <w:rPr>
                <w:noProof/>
                <w:webHidden/>
              </w:rPr>
              <w:t>13</w:t>
            </w:r>
            <w:r w:rsidR="008C6D1E">
              <w:rPr>
                <w:noProof/>
                <w:webHidden/>
              </w:rPr>
              <w:fldChar w:fldCharType="end"/>
            </w:r>
          </w:hyperlink>
        </w:p>
        <w:p w14:paraId="086F9079" w14:textId="373BE373"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12" w:history="1">
            <w:r w:rsidR="008C6D1E" w:rsidRPr="00A50E6C">
              <w:rPr>
                <w:rStyle w:val="Lienhypertexte"/>
                <w:noProof/>
              </w:rPr>
              <w:t>Définition du conflit</w:t>
            </w:r>
            <w:r w:rsidR="008C6D1E">
              <w:rPr>
                <w:noProof/>
                <w:webHidden/>
              </w:rPr>
              <w:tab/>
            </w:r>
            <w:r w:rsidR="008C6D1E">
              <w:rPr>
                <w:noProof/>
                <w:webHidden/>
              </w:rPr>
              <w:fldChar w:fldCharType="begin"/>
            </w:r>
            <w:r w:rsidR="008C6D1E">
              <w:rPr>
                <w:noProof/>
                <w:webHidden/>
              </w:rPr>
              <w:instrText xml:space="preserve"> PAGEREF _Toc118904512 \h </w:instrText>
            </w:r>
            <w:r w:rsidR="008C6D1E">
              <w:rPr>
                <w:noProof/>
                <w:webHidden/>
              </w:rPr>
            </w:r>
            <w:r w:rsidR="008C6D1E">
              <w:rPr>
                <w:noProof/>
                <w:webHidden/>
              </w:rPr>
              <w:fldChar w:fldCharType="separate"/>
            </w:r>
            <w:r w:rsidR="008C6D1E">
              <w:rPr>
                <w:noProof/>
                <w:webHidden/>
              </w:rPr>
              <w:t>14</w:t>
            </w:r>
            <w:r w:rsidR="008C6D1E">
              <w:rPr>
                <w:noProof/>
                <w:webHidden/>
              </w:rPr>
              <w:fldChar w:fldCharType="end"/>
            </w:r>
          </w:hyperlink>
        </w:p>
        <w:p w14:paraId="3B06347C" w14:textId="0000D2CE"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13" w:history="1">
            <w:r w:rsidR="008C6D1E" w:rsidRPr="00A50E6C">
              <w:rPr>
                <w:rStyle w:val="Lienhypertexte"/>
                <w:noProof/>
              </w:rPr>
              <w:t>Composition d’un conflit</w:t>
            </w:r>
            <w:r w:rsidR="008C6D1E">
              <w:rPr>
                <w:noProof/>
                <w:webHidden/>
              </w:rPr>
              <w:tab/>
            </w:r>
            <w:r w:rsidR="008C6D1E">
              <w:rPr>
                <w:noProof/>
                <w:webHidden/>
              </w:rPr>
              <w:fldChar w:fldCharType="begin"/>
            </w:r>
            <w:r w:rsidR="008C6D1E">
              <w:rPr>
                <w:noProof/>
                <w:webHidden/>
              </w:rPr>
              <w:instrText xml:space="preserve"> PAGEREF _Toc118904513 \h </w:instrText>
            </w:r>
            <w:r w:rsidR="008C6D1E">
              <w:rPr>
                <w:noProof/>
                <w:webHidden/>
              </w:rPr>
            </w:r>
            <w:r w:rsidR="008C6D1E">
              <w:rPr>
                <w:noProof/>
                <w:webHidden/>
              </w:rPr>
              <w:fldChar w:fldCharType="separate"/>
            </w:r>
            <w:r w:rsidR="008C6D1E">
              <w:rPr>
                <w:noProof/>
                <w:webHidden/>
              </w:rPr>
              <w:t>15</w:t>
            </w:r>
            <w:r w:rsidR="008C6D1E">
              <w:rPr>
                <w:noProof/>
                <w:webHidden/>
              </w:rPr>
              <w:fldChar w:fldCharType="end"/>
            </w:r>
          </w:hyperlink>
        </w:p>
        <w:p w14:paraId="78184F04" w14:textId="7F0067CC"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514" w:history="1">
            <w:r w:rsidR="008C6D1E" w:rsidRPr="00A50E6C">
              <w:rPr>
                <w:rStyle w:val="Lienhypertexte"/>
                <w:noProof/>
              </w:rPr>
              <w:t>Gestion des conflits</w:t>
            </w:r>
            <w:r w:rsidR="008C6D1E">
              <w:rPr>
                <w:noProof/>
                <w:webHidden/>
              </w:rPr>
              <w:tab/>
            </w:r>
            <w:r w:rsidR="008C6D1E">
              <w:rPr>
                <w:noProof/>
                <w:webHidden/>
              </w:rPr>
              <w:fldChar w:fldCharType="begin"/>
            </w:r>
            <w:r w:rsidR="008C6D1E">
              <w:rPr>
                <w:noProof/>
                <w:webHidden/>
              </w:rPr>
              <w:instrText xml:space="preserve"> PAGEREF _Toc118904514 \h </w:instrText>
            </w:r>
            <w:r w:rsidR="008C6D1E">
              <w:rPr>
                <w:noProof/>
                <w:webHidden/>
              </w:rPr>
            </w:r>
            <w:r w:rsidR="008C6D1E">
              <w:rPr>
                <w:noProof/>
                <w:webHidden/>
              </w:rPr>
              <w:fldChar w:fldCharType="separate"/>
            </w:r>
            <w:r w:rsidR="008C6D1E">
              <w:rPr>
                <w:noProof/>
                <w:webHidden/>
              </w:rPr>
              <w:t>16</w:t>
            </w:r>
            <w:r w:rsidR="008C6D1E">
              <w:rPr>
                <w:noProof/>
                <w:webHidden/>
              </w:rPr>
              <w:fldChar w:fldCharType="end"/>
            </w:r>
          </w:hyperlink>
        </w:p>
        <w:p w14:paraId="579C3AD2" w14:textId="10E36788"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15" w:history="1">
            <w:r w:rsidR="008C6D1E" w:rsidRPr="00A50E6C">
              <w:rPr>
                <w:rStyle w:val="Lienhypertexte"/>
                <w:noProof/>
              </w:rPr>
              <w:t>Définitions</w:t>
            </w:r>
            <w:r w:rsidR="008C6D1E">
              <w:rPr>
                <w:noProof/>
                <w:webHidden/>
              </w:rPr>
              <w:tab/>
            </w:r>
            <w:r w:rsidR="008C6D1E">
              <w:rPr>
                <w:noProof/>
                <w:webHidden/>
              </w:rPr>
              <w:fldChar w:fldCharType="begin"/>
            </w:r>
            <w:r w:rsidR="008C6D1E">
              <w:rPr>
                <w:noProof/>
                <w:webHidden/>
              </w:rPr>
              <w:instrText xml:space="preserve"> PAGEREF _Toc118904515 \h </w:instrText>
            </w:r>
            <w:r w:rsidR="008C6D1E">
              <w:rPr>
                <w:noProof/>
                <w:webHidden/>
              </w:rPr>
            </w:r>
            <w:r w:rsidR="008C6D1E">
              <w:rPr>
                <w:noProof/>
                <w:webHidden/>
              </w:rPr>
              <w:fldChar w:fldCharType="separate"/>
            </w:r>
            <w:r w:rsidR="008C6D1E">
              <w:rPr>
                <w:noProof/>
                <w:webHidden/>
              </w:rPr>
              <w:t>16</w:t>
            </w:r>
            <w:r w:rsidR="008C6D1E">
              <w:rPr>
                <w:noProof/>
                <w:webHidden/>
              </w:rPr>
              <w:fldChar w:fldCharType="end"/>
            </w:r>
          </w:hyperlink>
        </w:p>
        <w:p w14:paraId="1F89798F" w14:textId="0D401549"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16" w:history="1">
            <w:r w:rsidR="008C6D1E" w:rsidRPr="00A50E6C">
              <w:rPr>
                <w:rStyle w:val="Lienhypertexte"/>
                <w:noProof/>
              </w:rPr>
              <w:t>Les différentes causes d’un conflit</w:t>
            </w:r>
            <w:r w:rsidR="008C6D1E">
              <w:rPr>
                <w:noProof/>
                <w:webHidden/>
              </w:rPr>
              <w:tab/>
            </w:r>
            <w:r w:rsidR="008C6D1E">
              <w:rPr>
                <w:noProof/>
                <w:webHidden/>
              </w:rPr>
              <w:fldChar w:fldCharType="begin"/>
            </w:r>
            <w:r w:rsidR="008C6D1E">
              <w:rPr>
                <w:noProof/>
                <w:webHidden/>
              </w:rPr>
              <w:instrText xml:space="preserve"> PAGEREF _Toc118904516 \h </w:instrText>
            </w:r>
            <w:r w:rsidR="008C6D1E">
              <w:rPr>
                <w:noProof/>
                <w:webHidden/>
              </w:rPr>
            </w:r>
            <w:r w:rsidR="008C6D1E">
              <w:rPr>
                <w:noProof/>
                <w:webHidden/>
              </w:rPr>
              <w:fldChar w:fldCharType="separate"/>
            </w:r>
            <w:r w:rsidR="008C6D1E">
              <w:rPr>
                <w:noProof/>
                <w:webHidden/>
              </w:rPr>
              <w:t>16</w:t>
            </w:r>
            <w:r w:rsidR="008C6D1E">
              <w:rPr>
                <w:noProof/>
                <w:webHidden/>
              </w:rPr>
              <w:fldChar w:fldCharType="end"/>
            </w:r>
          </w:hyperlink>
        </w:p>
        <w:p w14:paraId="780932AB" w14:textId="75692BD6"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17" w:history="1">
            <w:r w:rsidR="008C6D1E" w:rsidRPr="00A50E6C">
              <w:rPr>
                <w:rStyle w:val="Lienhypertexte"/>
                <w:noProof/>
              </w:rPr>
              <w:t>Les différents types de conflits</w:t>
            </w:r>
            <w:r w:rsidR="008C6D1E">
              <w:rPr>
                <w:noProof/>
                <w:webHidden/>
              </w:rPr>
              <w:tab/>
            </w:r>
            <w:r w:rsidR="008C6D1E">
              <w:rPr>
                <w:noProof/>
                <w:webHidden/>
              </w:rPr>
              <w:fldChar w:fldCharType="begin"/>
            </w:r>
            <w:r w:rsidR="008C6D1E">
              <w:rPr>
                <w:noProof/>
                <w:webHidden/>
              </w:rPr>
              <w:instrText xml:space="preserve"> PAGEREF _Toc118904517 \h </w:instrText>
            </w:r>
            <w:r w:rsidR="008C6D1E">
              <w:rPr>
                <w:noProof/>
                <w:webHidden/>
              </w:rPr>
            </w:r>
            <w:r w:rsidR="008C6D1E">
              <w:rPr>
                <w:noProof/>
                <w:webHidden/>
              </w:rPr>
              <w:fldChar w:fldCharType="separate"/>
            </w:r>
            <w:r w:rsidR="008C6D1E">
              <w:rPr>
                <w:noProof/>
                <w:webHidden/>
              </w:rPr>
              <w:t>18</w:t>
            </w:r>
            <w:r w:rsidR="008C6D1E">
              <w:rPr>
                <w:noProof/>
                <w:webHidden/>
              </w:rPr>
              <w:fldChar w:fldCharType="end"/>
            </w:r>
          </w:hyperlink>
        </w:p>
        <w:p w14:paraId="13E9D484" w14:textId="59F2A606"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18" w:history="1">
            <w:r w:rsidR="008C6D1E" w:rsidRPr="00A50E6C">
              <w:rPr>
                <w:rStyle w:val="Lienhypertexte"/>
                <w:noProof/>
              </w:rPr>
              <w:t>Animation de l’orange</w:t>
            </w:r>
            <w:r w:rsidR="008C6D1E">
              <w:rPr>
                <w:noProof/>
                <w:webHidden/>
              </w:rPr>
              <w:tab/>
            </w:r>
            <w:r w:rsidR="008C6D1E">
              <w:rPr>
                <w:noProof/>
                <w:webHidden/>
              </w:rPr>
              <w:fldChar w:fldCharType="begin"/>
            </w:r>
            <w:r w:rsidR="008C6D1E">
              <w:rPr>
                <w:noProof/>
                <w:webHidden/>
              </w:rPr>
              <w:instrText xml:space="preserve"> PAGEREF _Toc118904518 \h </w:instrText>
            </w:r>
            <w:r w:rsidR="008C6D1E">
              <w:rPr>
                <w:noProof/>
                <w:webHidden/>
              </w:rPr>
            </w:r>
            <w:r w:rsidR="008C6D1E">
              <w:rPr>
                <w:noProof/>
                <w:webHidden/>
              </w:rPr>
              <w:fldChar w:fldCharType="separate"/>
            </w:r>
            <w:r w:rsidR="008C6D1E">
              <w:rPr>
                <w:noProof/>
                <w:webHidden/>
              </w:rPr>
              <w:t>20</w:t>
            </w:r>
            <w:r w:rsidR="008C6D1E">
              <w:rPr>
                <w:noProof/>
                <w:webHidden/>
              </w:rPr>
              <w:fldChar w:fldCharType="end"/>
            </w:r>
          </w:hyperlink>
        </w:p>
        <w:p w14:paraId="0C8A9250" w14:textId="6D4FA877"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19" w:history="1">
            <w:r w:rsidR="008C6D1E" w:rsidRPr="00A50E6C">
              <w:rPr>
                <w:rStyle w:val="Lienhypertexte"/>
                <w:noProof/>
                <w:lang w:val="fr-FR"/>
              </w:rPr>
              <w:t>Scénario</w:t>
            </w:r>
            <w:r w:rsidR="008C6D1E">
              <w:rPr>
                <w:noProof/>
                <w:webHidden/>
              </w:rPr>
              <w:tab/>
            </w:r>
            <w:r w:rsidR="008C6D1E">
              <w:rPr>
                <w:noProof/>
                <w:webHidden/>
              </w:rPr>
              <w:fldChar w:fldCharType="begin"/>
            </w:r>
            <w:r w:rsidR="008C6D1E">
              <w:rPr>
                <w:noProof/>
                <w:webHidden/>
              </w:rPr>
              <w:instrText xml:space="preserve"> PAGEREF _Toc118904519 \h </w:instrText>
            </w:r>
            <w:r w:rsidR="008C6D1E">
              <w:rPr>
                <w:noProof/>
                <w:webHidden/>
              </w:rPr>
            </w:r>
            <w:r w:rsidR="008C6D1E">
              <w:rPr>
                <w:noProof/>
                <w:webHidden/>
              </w:rPr>
              <w:fldChar w:fldCharType="separate"/>
            </w:r>
            <w:r w:rsidR="008C6D1E">
              <w:rPr>
                <w:noProof/>
                <w:webHidden/>
              </w:rPr>
              <w:t>20</w:t>
            </w:r>
            <w:r w:rsidR="008C6D1E">
              <w:rPr>
                <w:noProof/>
                <w:webHidden/>
              </w:rPr>
              <w:fldChar w:fldCharType="end"/>
            </w:r>
          </w:hyperlink>
        </w:p>
        <w:p w14:paraId="3B1BD00B" w14:textId="2BF5B1FD"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20" w:history="1">
            <w:r w:rsidR="008C6D1E" w:rsidRPr="00A50E6C">
              <w:rPr>
                <w:rStyle w:val="Lienhypertexte"/>
                <w:noProof/>
              </w:rPr>
              <w:t>Stratégies</w:t>
            </w:r>
            <w:r w:rsidR="008C6D1E" w:rsidRPr="00A50E6C">
              <w:rPr>
                <w:rStyle w:val="Lienhypertexte"/>
                <w:noProof/>
                <w:vertAlign w:val="superscript"/>
              </w:rPr>
              <w:t>;</w:t>
            </w:r>
            <w:r w:rsidR="008C6D1E" w:rsidRPr="00A50E6C">
              <w:rPr>
                <w:rStyle w:val="Lienhypertexte"/>
                <w:noProof/>
              </w:rPr>
              <w:t xml:space="preserve"> et postures face aux conflits</w:t>
            </w:r>
            <w:r w:rsidR="008C6D1E">
              <w:rPr>
                <w:noProof/>
                <w:webHidden/>
              </w:rPr>
              <w:tab/>
            </w:r>
            <w:r w:rsidR="008C6D1E">
              <w:rPr>
                <w:noProof/>
                <w:webHidden/>
              </w:rPr>
              <w:fldChar w:fldCharType="begin"/>
            </w:r>
            <w:r w:rsidR="008C6D1E">
              <w:rPr>
                <w:noProof/>
                <w:webHidden/>
              </w:rPr>
              <w:instrText xml:space="preserve"> PAGEREF _Toc118904520 \h </w:instrText>
            </w:r>
            <w:r w:rsidR="008C6D1E">
              <w:rPr>
                <w:noProof/>
                <w:webHidden/>
              </w:rPr>
            </w:r>
            <w:r w:rsidR="008C6D1E">
              <w:rPr>
                <w:noProof/>
                <w:webHidden/>
              </w:rPr>
              <w:fldChar w:fldCharType="separate"/>
            </w:r>
            <w:r w:rsidR="008C6D1E">
              <w:rPr>
                <w:noProof/>
                <w:webHidden/>
              </w:rPr>
              <w:t>22</w:t>
            </w:r>
            <w:r w:rsidR="008C6D1E">
              <w:rPr>
                <w:noProof/>
                <w:webHidden/>
              </w:rPr>
              <w:fldChar w:fldCharType="end"/>
            </w:r>
          </w:hyperlink>
        </w:p>
        <w:p w14:paraId="35090CB0" w14:textId="3D03B98C"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21" w:history="1">
            <w:r w:rsidR="008C6D1E" w:rsidRPr="00A50E6C">
              <w:rPr>
                <w:rStyle w:val="Lienhypertexte"/>
                <w:noProof/>
              </w:rPr>
              <w:t>Stratégies</w:t>
            </w:r>
            <w:r w:rsidR="008C6D1E">
              <w:rPr>
                <w:noProof/>
                <w:webHidden/>
              </w:rPr>
              <w:tab/>
            </w:r>
            <w:r w:rsidR="008C6D1E">
              <w:rPr>
                <w:noProof/>
                <w:webHidden/>
              </w:rPr>
              <w:fldChar w:fldCharType="begin"/>
            </w:r>
            <w:r w:rsidR="008C6D1E">
              <w:rPr>
                <w:noProof/>
                <w:webHidden/>
              </w:rPr>
              <w:instrText xml:space="preserve"> PAGEREF _Toc118904521 \h </w:instrText>
            </w:r>
            <w:r w:rsidR="008C6D1E">
              <w:rPr>
                <w:noProof/>
                <w:webHidden/>
              </w:rPr>
            </w:r>
            <w:r w:rsidR="008C6D1E">
              <w:rPr>
                <w:noProof/>
                <w:webHidden/>
              </w:rPr>
              <w:fldChar w:fldCharType="separate"/>
            </w:r>
            <w:r w:rsidR="008C6D1E">
              <w:rPr>
                <w:noProof/>
                <w:webHidden/>
              </w:rPr>
              <w:t>22</w:t>
            </w:r>
            <w:r w:rsidR="008C6D1E">
              <w:rPr>
                <w:noProof/>
                <w:webHidden/>
              </w:rPr>
              <w:fldChar w:fldCharType="end"/>
            </w:r>
          </w:hyperlink>
        </w:p>
        <w:p w14:paraId="37389BD9" w14:textId="25EB1BF1"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22" w:history="1">
            <w:r w:rsidR="008C6D1E" w:rsidRPr="00A50E6C">
              <w:rPr>
                <w:rStyle w:val="Lienhypertexte"/>
                <w:noProof/>
              </w:rPr>
              <w:t>Postures :</w:t>
            </w:r>
            <w:r w:rsidR="008C6D1E">
              <w:rPr>
                <w:noProof/>
                <w:webHidden/>
              </w:rPr>
              <w:tab/>
            </w:r>
            <w:r w:rsidR="008C6D1E">
              <w:rPr>
                <w:noProof/>
                <w:webHidden/>
              </w:rPr>
              <w:fldChar w:fldCharType="begin"/>
            </w:r>
            <w:r w:rsidR="008C6D1E">
              <w:rPr>
                <w:noProof/>
                <w:webHidden/>
              </w:rPr>
              <w:instrText xml:space="preserve"> PAGEREF _Toc118904522 \h </w:instrText>
            </w:r>
            <w:r w:rsidR="008C6D1E">
              <w:rPr>
                <w:noProof/>
                <w:webHidden/>
              </w:rPr>
            </w:r>
            <w:r w:rsidR="008C6D1E">
              <w:rPr>
                <w:noProof/>
                <w:webHidden/>
              </w:rPr>
              <w:fldChar w:fldCharType="separate"/>
            </w:r>
            <w:r w:rsidR="008C6D1E">
              <w:rPr>
                <w:noProof/>
                <w:webHidden/>
              </w:rPr>
              <w:t>23</w:t>
            </w:r>
            <w:r w:rsidR="008C6D1E">
              <w:rPr>
                <w:noProof/>
                <w:webHidden/>
              </w:rPr>
              <w:fldChar w:fldCharType="end"/>
            </w:r>
          </w:hyperlink>
        </w:p>
        <w:p w14:paraId="11BF9A7E" w14:textId="2EEE8CFE" w:rsidR="008C6D1E" w:rsidRDefault="00000000">
          <w:pPr>
            <w:pStyle w:val="TM2"/>
            <w:tabs>
              <w:tab w:val="right" w:leader="dot" w:pos="9628"/>
            </w:tabs>
            <w:rPr>
              <w:rFonts w:asciiTheme="minorHAnsi" w:eastAsiaTheme="minorEastAsia" w:hAnsiTheme="minorHAnsi" w:cstheme="minorBidi"/>
              <w:b w:val="0"/>
              <w:bCs w:val="0"/>
              <w:noProof/>
              <w:color w:val="auto"/>
              <w:sz w:val="24"/>
              <w:szCs w:val="24"/>
            </w:rPr>
          </w:pPr>
          <w:hyperlink w:anchor="_Toc118904523" w:history="1">
            <w:r w:rsidR="008C6D1E" w:rsidRPr="00A50E6C">
              <w:rPr>
                <w:rStyle w:val="Lienhypertexte"/>
                <w:noProof/>
              </w:rPr>
              <w:t>Méthodes et outils dans la gestion des conflits</w:t>
            </w:r>
            <w:r w:rsidR="008C6D1E">
              <w:rPr>
                <w:noProof/>
                <w:webHidden/>
              </w:rPr>
              <w:tab/>
            </w:r>
            <w:r w:rsidR="008C6D1E">
              <w:rPr>
                <w:noProof/>
                <w:webHidden/>
              </w:rPr>
              <w:fldChar w:fldCharType="begin"/>
            </w:r>
            <w:r w:rsidR="008C6D1E">
              <w:rPr>
                <w:noProof/>
                <w:webHidden/>
              </w:rPr>
              <w:instrText xml:space="preserve"> PAGEREF _Toc118904523 \h </w:instrText>
            </w:r>
            <w:r w:rsidR="008C6D1E">
              <w:rPr>
                <w:noProof/>
                <w:webHidden/>
              </w:rPr>
            </w:r>
            <w:r w:rsidR="008C6D1E">
              <w:rPr>
                <w:noProof/>
                <w:webHidden/>
              </w:rPr>
              <w:fldChar w:fldCharType="separate"/>
            </w:r>
            <w:r w:rsidR="008C6D1E">
              <w:rPr>
                <w:noProof/>
                <w:webHidden/>
              </w:rPr>
              <w:t>25</w:t>
            </w:r>
            <w:r w:rsidR="008C6D1E">
              <w:rPr>
                <w:noProof/>
                <w:webHidden/>
              </w:rPr>
              <w:fldChar w:fldCharType="end"/>
            </w:r>
          </w:hyperlink>
        </w:p>
        <w:p w14:paraId="7E969243" w14:textId="41EBFBA5"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24" w:history="1">
            <w:r w:rsidR="008C6D1E" w:rsidRPr="00A50E6C">
              <w:rPr>
                <w:rStyle w:val="Lienhypertexte"/>
                <w:noProof/>
              </w:rPr>
              <w:t>Effets post-conflits : 4 schémas possibles à la suite d’un conflit</w:t>
            </w:r>
            <w:r w:rsidR="008C6D1E">
              <w:rPr>
                <w:noProof/>
                <w:webHidden/>
              </w:rPr>
              <w:tab/>
            </w:r>
            <w:r w:rsidR="008C6D1E">
              <w:rPr>
                <w:noProof/>
                <w:webHidden/>
              </w:rPr>
              <w:fldChar w:fldCharType="begin"/>
            </w:r>
            <w:r w:rsidR="008C6D1E">
              <w:rPr>
                <w:noProof/>
                <w:webHidden/>
              </w:rPr>
              <w:instrText xml:space="preserve"> PAGEREF _Toc118904524 \h </w:instrText>
            </w:r>
            <w:r w:rsidR="008C6D1E">
              <w:rPr>
                <w:noProof/>
                <w:webHidden/>
              </w:rPr>
            </w:r>
            <w:r w:rsidR="008C6D1E">
              <w:rPr>
                <w:noProof/>
                <w:webHidden/>
              </w:rPr>
              <w:fldChar w:fldCharType="separate"/>
            </w:r>
            <w:r w:rsidR="008C6D1E">
              <w:rPr>
                <w:noProof/>
                <w:webHidden/>
              </w:rPr>
              <w:t>36</w:t>
            </w:r>
            <w:r w:rsidR="008C6D1E">
              <w:rPr>
                <w:noProof/>
                <w:webHidden/>
              </w:rPr>
              <w:fldChar w:fldCharType="end"/>
            </w:r>
          </w:hyperlink>
        </w:p>
        <w:p w14:paraId="717600E9" w14:textId="1704CDC2"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525" w:history="1">
            <w:r w:rsidR="008C6D1E" w:rsidRPr="00A50E6C">
              <w:rPr>
                <w:rStyle w:val="Lienhypertexte"/>
                <w:noProof/>
              </w:rPr>
              <w:t>Gérer les conflits grâce au théâtre-action</w:t>
            </w:r>
            <w:r w:rsidR="008C6D1E">
              <w:rPr>
                <w:noProof/>
                <w:webHidden/>
              </w:rPr>
              <w:tab/>
            </w:r>
            <w:r w:rsidR="008C6D1E">
              <w:rPr>
                <w:noProof/>
                <w:webHidden/>
              </w:rPr>
              <w:fldChar w:fldCharType="begin"/>
            </w:r>
            <w:r w:rsidR="008C6D1E">
              <w:rPr>
                <w:noProof/>
                <w:webHidden/>
              </w:rPr>
              <w:instrText xml:space="preserve"> PAGEREF _Toc118904525 \h </w:instrText>
            </w:r>
            <w:r w:rsidR="008C6D1E">
              <w:rPr>
                <w:noProof/>
                <w:webHidden/>
              </w:rPr>
            </w:r>
            <w:r w:rsidR="008C6D1E">
              <w:rPr>
                <w:noProof/>
                <w:webHidden/>
              </w:rPr>
              <w:fldChar w:fldCharType="separate"/>
            </w:r>
            <w:r w:rsidR="008C6D1E">
              <w:rPr>
                <w:noProof/>
                <w:webHidden/>
              </w:rPr>
              <w:t>37</w:t>
            </w:r>
            <w:r w:rsidR="008C6D1E">
              <w:rPr>
                <w:noProof/>
                <w:webHidden/>
              </w:rPr>
              <w:fldChar w:fldCharType="end"/>
            </w:r>
          </w:hyperlink>
        </w:p>
        <w:p w14:paraId="570DCC20" w14:textId="56E78AA1"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526" w:history="1">
            <w:r w:rsidR="008C6D1E" w:rsidRPr="00A50E6C">
              <w:rPr>
                <w:rStyle w:val="Lienhypertexte"/>
                <w:noProof/>
              </w:rPr>
              <w:t>Réflexions et débats</w:t>
            </w:r>
            <w:r w:rsidR="008C6D1E">
              <w:rPr>
                <w:noProof/>
                <w:webHidden/>
              </w:rPr>
              <w:tab/>
            </w:r>
            <w:r w:rsidR="008C6D1E">
              <w:rPr>
                <w:noProof/>
                <w:webHidden/>
              </w:rPr>
              <w:fldChar w:fldCharType="begin"/>
            </w:r>
            <w:r w:rsidR="008C6D1E">
              <w:rPr>
                <w:noProof/>
                <w:webHidden/>
              </w:rPr>
              <w:instrText xml:space="preserve"> PAGEREF _Toc118904526 \h </w:instrText>
            </w:r>
            <w:r w:rsidR="008C6D1E">
              <w:rPr>
                <w:noProof/>
                <w:webHidden/>
              </w:rPr>
            </w:r>
            <w:r w:rsidR="008C6D1E">
              <w:rPr>
                <w:noProof/>
                <w:webHidden/>
              </w:rPr>
              <w:fldChar w:fldCharType="separate"/>
            </w:r>
            <w:r w:rsidR="008C6D1E">
              <w:rPr>
                <w:noProof/>
                <w:webHidden/>
              </w:rPr>
              <w:t>40</w:t>
            </w:r>
            <w:r w:rsidR="008C6D1E">
              <w:rPr>
                <w:noProof/>
                <w:webHidden/>
              </w:rPr>
              <w:fldChar w:fldCharType="end"/>
            </w:r>
          </w:hyperlink>
        </w:p>
        <w:p w14:paraId="475CCD9A" w14:textId="706406A4"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27" w:history="1">
            <w:r w:rsidR="008C6D1E" w:rsidRPr="00A50E6C">
              <w:rPr>
                <w:rStyle w:val="Lienhypertexte"/>
                <w:noProof/>
              </w:rPr>
              <w:t>Débat sur base de la vidéo « Comment gérer les conflits entre apprenants ? »</w:t>
            </w:r>
            <w:r w:rsidR="008C6D1E">
              <w:rPr>
                <w:noProof/>
                <w:webHidden/>
              </w:rPr>
              <w:tab/>
            </w:r>
            <w:r w:rsidR="008C6D1E">
              <w:rPr>
                <w:noProof/>
                <w:webHidden/>
              </w:rPr>
              <w:fldChar w:fldCharType="begin"/>
            </w:r>
            <w:r w:rsidR="008C6D1E">
              <w:rPr>
                <w:noProof/>
                <w:webHidden/>
              </w:rPr>
              <w:instrText xml:space="preserve"> PAGEREF _Toc118904527 \h </w:instrText>
            </w:r>
            <w:r w:rsidR="008C6D1E">
              <w:rPr>
                <w:noProof/>
                <w:webHidden/>
              </w:rPr>
            </w:r>
            <w:r w:rsidR="008C6D1E">
              <w:rPr>
                <w:noProof/>
                <w:webHidden/>
              </w:rPr>
              <w:fldChar w:fldCharType="separate"/>
            </w:r>
            <w:r w:rsidR="008C6D1E">
              <w:rPr>
                <w:noProof/>
                <w:webHidden/>
              </w:rPr>
              <w:t>40</w:t>
            </w:r>
            <w:r w:rsidR="008C6D1E">
              <w:rPr>
                <w:noProof/>
                <w:webHidden/>
              </w:rPr>
              <w:fldChar w:fldCharType="end"/>
            </w:r>
          </w:hyperlink>
        </w:p>
        <w:p w14:paraId="4E486EF3" w14:textId="49608CEC"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28" w:history="1">
            <w:r w:rsidR="008C6D1E" w:rsidRPr="00A50E6C">
              <w:rPr>
                <w:rStyle w:val="Lienhypertexte"/>
                <w:noProof/>
              </w:rPr>
              <w:t>Méthode japonaise Mimamoru</w:t>
            </w:r>
            <w:r w:rsidR="008C6D1E">
              <w:rPr>
                <w:noProof/>
                <w:webHidden/>
              </w:rPr>
              <w:tab/>
            </w:r>
            <w:r w:rsidR="008C6D1E">
              <w:rPr>
                <w:noProof/>
                <w:webHidden/>
              </w:rPr>
              <w:fldChar w:fldCharType="begin"/>
            </w:r>
            <w:r w:rsidR="008C6D1E">
              <w:rPr>
                <w:noProof/>
                <w:webHidden/>
              </w:rPr>
              <w:instrText xml:space="preserve"> PAGEREF _Toc118904528 \h </w:instrText>
            </w:r>
            <w:r w:rsidR="008C6D1E">
              <w:rPr>
                <w:noProof/>
                <w:webHidden/>
              </w:rPr>
            </w:r>
            <w:r w:rsidR="008C6D1E">
              <w:rPr>
                <w:noProof/>
                <w:webHidden/>
              </w:rPr>
              <w:fldChar w:fldCharType="separate"/>
            </w:r>
            <w:r w:rsidR="008C6D1E">
              <w:rPr>
                <w:noProof/>
                <w:webHidden/>
              </w:rPr>
              <w:t>41</w:t>
            </w:r>
            <w:r w:rsidR="008C6D1E">
              <w:rPr>
                <w:noProof/>
                <w:webHidden/>
              </w:rPr>
              <w:fldChar w:fldCharType="end"/>
            </w:r>
          </w:hyperlink>
        </w:p>
        <w:p w14:paraId="4BD55098" w14:textId="536A4F55"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29" w:history="1">
            <w:r w:rsidR="008C6D1E" w:rsidRPr="00A50E6C">
              <w:rPr>
                <w:rStyle w:val="Lienhypertexte"/>
                <w:noProof/>
              </w:rPr>
              <w:t>Méthodes de résolution de conflit et conseils proposés par des participants</w:t>
            </w:r>
            <w:r w:rsidR="008C6D1E">
              <w:rPr>
                <w:noProof/>
                <w:webHidden/>
              </w:rPr>
              <w:tab/>
            </w:r>
            <w:r w:rsidR="008C6D1E">
              <w:rPr>
                <w:noProof/>
                <w:webHidden/>
              </w:rPr>
              <w:fldChar w:fldCharType="begin"/>
            </w:r>
            <w:r w:rsidR="008C6D1E">
              <w:rPr>
                <w:noProof/>
                <w:webHidden/>
              </w:rPr>
              <w:instrText xml:space="preserve"> PAGEREF _Toc118904529 \h </w:instrText>
            </w:r>
            <w:r w:rsidR="008C6D1E">
              <w:rPr>
                <w:noProof/>
                <w:webHidden/>
              </w:rPr>
            </w:r>
            <w:r w:rsidR="008C6D1E">
              <w:rPr>
                <w:noProof/>
                <w:webHidden/>
              </w:rPr>
              <w:fldChar w:fldCharType="separate"/>
            </w:r>
            <w:r w:rsidR="008C6D1E">
              <w:rPr>
                <w:noProof/>
                <w:webHidden/>
              </w:rPr>
              <w:t>41</w:t>
            </w:r>
            <w:r w:rsidR="008C6D1E">
              <w:rPr>
                <w:noProof/>
                <w:webHidden/>
              </w:rPr>
              <w:fldChar w:fldCharType="end"/>
            </w:r>
          </w:hyperlink>
        </w:p>
        <w:p w14:paraId="5181BBC6" w14:textId="35105457"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30" w:history="1">
            <w:r w:rsidR="008C6D1E" w:rsidRPr="00A50E6C">
              <w:rPr>
                <w:rStyle w:val="Lienhypertexte"/>
                <w:noProof/>
              </w:rPr>
              <w:t>Analyse transactionnelle</w:t>
            </w:r>
            <w:r w:rsidR="008C6D1E">
              <w:rPr>
                <w:noProof/>
                <w:webHidden/>
              </w:rPr>
              <w:tab/>
            </w:r>
            <w:r w:rsidR="008C6D1E">
              <w:rPr>
                <w:noProof/>
                <w:webHidden/>
              </w:rPr>
              <w:fldChar w:fldCharType="begin"/>
            </w:r>
            <w:r w:rsidR="008C6D1E">
              <w:rPr>
                <w:noProof/>
                <w:webHidden/>
              </w:rPr>
              <w:instrText xml:space="preserve"> PAGEREF _Toc118904530 \h </w:instrText>
            </w:r>
            <w:r w:rsidR="008C6D1E">
              <w:rPr>
                <w:noProof/>
                <w:webHidden/>
              </w:rPr>
            </w:r>
            <w:r w:rsidR="008C6D1E">
              <w:rPr>
                <w:noProof/>
                <w:webHidden/>
              </w:rPr>
              <w:fldChar w:fldCharType="separate"/>
            </w:r>
            <w:r w:rsidR="008C6D1E">
              <w:rPr>
                <w:noProof/>
                <w:webHidden/>
              </w:rPr>
              <w:t>43</w:t>
            </w:r>
            <w:r w:rsidR="008C6D1E">
              <w:rPr>
                <w:noProof/>
                <w:webHidden/>
              </w:rPr>
              <w:fldChar w:fldCharType="end"/>
            </w:r>
          </w:hyperlink>
        </w:p>
        <w:p w14:paraId="790D6BA0" w14:textId="453BE053"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531" w:history="1">
            <w:r w:rsidR="008C6D1E" w:rsidRPr="00A50E6C">
              <w:rPr>
                <w:rStyle w:val="Lienhypertexte"/>
                <w:noProof/>
              </w:rPr>
              <w:t>Poser un cadre</w:t>
            </w:r>
            <w:r w:rsidR="008C6D1E">
              <w:rPr>
                <w:noProof/>
                <w:webHidden/>
              </w:rPr>
              <w:tab/>
            </w:r>
            <w:r w:rsidR="008C6D1E">
              <w:rPr>
                <w:noProof/>
                <w:webHidden/>
              </w:rPr>
              <w:fldChar w:fldCharType="begin"/>
            </w:r>
            <w:r w:rsidR="008C6D1E">
              <w:rPr>
                <w:noProof/>
                <w:webHidden/>
              </w:rPr>
              <w:instrText xml:space="preserve"> PAGEREF _Toc118904531 \h </w:instrText>
            </w:r>
            <w:r w:rsidR="008C6D1E">
              <w:rPr>
                <w:noProof/>
                <w:webHidden/>
              </w:rPr>
            </w:r>
            <w:r w:rsidR="008C6D1E">
              <w:rPr>
                <w:noProof/>
                <w:webHidden/>
              </w:rPr>
              <w:fldChar w:fldCharType="separate"/>
            </w:r>
            <w:r w:rsidR="008C6D1E">
              <w:rPr>
                <w:noProof/>
                <w:webHidden/>
              </w:rPr>
              <w:t>44</w:t>
            </w:r>
            <w:r w:rsidR="008C6D1E">
              <w:rPr>
                <w:noProof/>
                <w:webHidden/>
              </w:rPr>
              <w:fldChar w:fldCharType="end"/>
            </w:r>
          </w:hyperlink>
        </w:p>
        <w:p w14:paraId="12E6CB05" w14:textId="0EA37B06"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32" w:history="1">
            <w:r w:rsidR="008C6D1E" w:rsidRPr="00A50E6C">
              <w:rPr>
                <w:rStyle w:val="Lienhypertexte"/>
                <w:noProof/>
              </w:rPr>
              <w:t>Comment ?</w:t>
            </w:r>
            <w:r w:rsidR="008C6D1E">
              <w:rPr>
                <w:noProof/>
                <w:webHidden/>
              </w:rPr>
              <w:tab/>
            </w:r>
            <w:r w:rsidR="008C6D1E">
              <w:rPr>
                <w:noProof/>
                <w:webHidden/>
              </w:rPr>
              <w:fldChar w:fldCharType="begin"/>
            </w:r>
            <w:r w:rsidR="008C6D1E">
              <w:rPr>
                <w:noProof/>
                <w:webHidden/>
              </w:rPr>
              <w:instrText xml:space="preserve"> PAGEREF _Toc118904532 \h </w:instrText>
            </w:r>
            <w:r w:rsidR="008C6D1E">
              <w:rPr>
                <w:noProof/>
                <w:webHidden/>
              </w:rPr>
            </w:r>
            <w:r w:rsidR="008C6D1E">
              <w:rPr>
                <w:noProof/>
                <w:webHidden/>
              </w:rPr>
              <w:fldChar w:fldCharType="separate"/>
            </w:r>
            <w:r w:rsidR="008C6D1E">
              <w:rPr>
                <w:noProof/>
                <w:webHidden/>
              </w:rPr>
              <w:t>44</w:t>
            </w:r>
            <w:r w:rsidR="008C6D1E">
              <w:rPr>
                <w:noProof/>
                <w:webHidden/>
              </w:rPr>
              <w:fldChar w:fldCharType="end"/>
            </w:r>
          </w:hyperlink>
        </w:p>
        <w:p w14:paraId="3B0735E4" w14:textId="7A03FA55"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33" w:history="1">
            <w:r w:rsidR="008C6D1E" w:rsidRPr="00A50E6C">
              <w:rPr>
                <w:rStyle w:val="Lienhypertexte"/>
                <w:noProof/>
              </w:rPr>
              <w:t>Prévention des conflits</w:t>
            </w:r>
            <w:r w:rsidR="008C6D1E">
              <w:rPr>
                <w:noProof/>
                <w:webHidden/>
              </w:rPr>
              <w:tab/>
            </w:r>
            <w:r w:rsidR="008C6D1E">
              <w:rPr>
                <w:noProof/>
                <w:webHidden/>
              </w:rPr>
              <w:fldChar w:fldCharType="begin"/>
            </w:r>
            <w:r w:rsidR="008C6D1E">
              <w:rPr>
                <w:noProof/>
                <w:webHidden/>
              </w:rPr>
              <w:instrText xml:space="preserve"> PAGEREF _Toc118904533 \h </w:instrText>
            </w:r>
            <w:r w:rsidR="008C6D1E">
              <w:rPr>
                <w:noProof/>
                <w:webHidden/>
              </w:rPr>
            </w:r>
            <w:r w:rsidR="008C6D1E">
              <w:rPr>
                <w:noProof/>
                <w:webHidden/>
              </w:rPr>
              <w:fldChar w:fldCharType="separate"/>
            </w:r>
            <w:r w:rsidR="008C6D1E">
              <w:rPr>
                <w:noProof/>
                <w:webHidden/>
              </w:rPr>
              <w:t>45</w:t>
            </w:r>
            <w:r w:rsidR="008C6D1E">
              <w:rPr>
                <w:noProof/>
                <w:webHidden/>
              </w:rPr>
              <w:fldChar w:fldCharType="end"/>
            </w:r>
          </w:hyperlink>
        </w:p>
        <w:p w14:paraId="1EAB32B6" w14:textId="099757EA" w:rsidR="008C6D1E" w:rsidRDefault="00000000">
          <w:pPr>
            <w:pStyle w:val="TM3"/>
            <w:tabs>
              <w:tab w:val="right" w:leader="dot" w:pos="9628"/>
            </w:tabs>
            <w:rPr>
              <w:rFonts w:asciiTheme="minorHAnsi" w:eastAsiaTheme="minorEastAsia" w:hAnsiTheme="minorHAnsi" w:cstheme="minorBidi"/>
              <w:noProof/>
              <w:color w:val="auto"/>
              <w:sz w:val="24"/>
              <w:szCs w:val="24"/>
            </w:rPr>
          </w:pPr>
          <w:hyperlink w:anchor="_Toc118904534" w:history="1">
            <w:r w:rsidR="008C6D1E" w:rsidRPr="00A50E6C">
              <w:rPr>
                <w:rStyle w:val="Lienhypertexte"/>
                <w:noProof/>
              </w:rPr>
              <w:t>Arbre du vivre ensemble</w:t>
            </w:r>
            <w:r w:rsidR="008C6D1E">
              <w:rPr>
                <w:noProof/>
                <w:webHidden/>
              </w:rPr>
              <w:tab/>
            </w:r>
            <w:r w:rsidR="008C6D1E">
              <w:rPr>
                <w:noProof/>
                <w:webHidden/>
              </w:rPr>
              <w:fldChar w:fldCharType="begin"/>
            </w:r>
            <w:r w:rsidR="008C6D1E">
              <w:rPr>
                <w:noProof/>
                <w:webHidden/>
              </w:rPr>
              <w:instrText xml:space="preserve"> PAGEREF _Toc118904534 \h </w:instrText>
            </w:r>
            <w:r w:rsidR="008C6D1E">
              <w:rPr>
                <w:noProof/>
                <w:webHidden/>
              </w:rPr>
            </w:r>
            <w:r w:rsidR="008C6D1E">
              <w:rPr>
                <w:noProof/>
                <w:webHidden/>
              </w:rPr>
              <w:fldChar w:fldCharType="separate"/>
            </w:r>
            <w:r w:rsidR="008C6D1E">
              <w:rPr>
                <w:noProof/>
                <w:webHidden/>
              </w:rPr>
              <w:t>46</w:t>
            </w:r>
            <w:r w:rsidR="008C6D1E">
              <w:rPr>
                <w:noProof/>
                <w:webHidden/>
              </w:rPr>
              <w:fldChar w:fldCharType="end"/>
            </w:r>
          </w:hyperlink>
        </w:p>
        <w:p w14:paraId="28C54384" w14:textId="40FDE9A5"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535" w:history="1">
            <w:r w:rsidR="008C6D1E" w:rsidRPr="00A50E6C">
              <w:rPr>
                <w:rStyle w:val="Lienhypertexte"/>
                <w:noProof/>
              </w:rPr>
              <w:t>Conclusion et suivi de ces journées</w:t>
            </w:r>
            <w:r w:rsidR="008C6D1E">
              <w:rPr>
                <w:noProof/>
                <w:webHidden/>
              </w:rPr>
              <w:tab/>
            </w:r>
            <w:r w:rsidR="008C6D1E">
              <w:rPr>
                <w:noProof/>
                <w:webHidden/>
              </w:rPr>
              <w:fldChar w:fldCharType="begin"/>
            </w:r>
            <w:r w:rsidR="008C6D1E">
              <w:rPr>
                <w:noProof/>
                <w:webHidden/>
              </w:rPr>
              <w:instrText xml:space="preserve"> PAGEREF _Toc118904535 \h </w:instrText>
            </w:r>
            <w:r w:rsidR="008C6D1E">
              <w:rPr>
                <w:noProof/>
                <w:webHidden/>
              </w:rPr>
            </w:r>
            <w:r w:rsidR="008C6D1E">
              <w:rPr>
                <w:noProof/>
                <w:webHidden/>
              </w:rPr>
              <w:fldChar w:fldCharType="separate"/>
            </w:r>
            <w:r w:rsidR="008C6D1E">
              <w:rPr>
                <w:noProof/>
                <w:webHidden/>
              </w:rPr>
              <w:t>50</w:t>
            </w:r>
            <w:r w:rsidR="008C6D1E">
              <w:rPr>
                <w:noProof/>
                <w:webHidden/>
              </w:rPr>
              <w:fldChar w:fldCharType="end"/>
            </w:r>
          </w:hyperlink>
        </w:p>
        <w:p w14:paraId="32BBD8CD" w14:textId="38F71EE3" w:rsidR="008C6D1E" w:rsidRDefault="00000000">
          <w:pPr>
            <w:pStyle w:val="TM1"/>
            <w:tabs>
              <w:tab w:val="right" w:leader="dot" w:pos="9628"/>
            </w:tabs>
            <w:rPr>
              <w:rFonts w:asciiTheme="minorHAnsi" w:eastAsiaTheme="minorEastAsia" w:hAnsiTheme="minorHAnsi" w:cstheme="minorBidi"/>
              <w:b w:val="0"/>
              <w:bCs w:val="0"/>
              <w:i w:val="0"/>
              <w:iCs w:val="0"/>
              <w:noProof/>
              <w:color w:val="auto"/>
              <w:sz w:val="24"/>
              <w:szCs w:val="24"/>
            </w:rPr>
          </w:pPr>
          <w:hyperlink w:anchor="_Toc118904536" w:history="1">
            <w:r w:rsidR="008C6D1E" w:rsidRPr="00A50E6C">
              <w:rPr>
                <w:rStyle w:val="Lienhypertexte"/>
                <w:noProof/>
              </w:rPr>
              <w:t>Bibliographie</w:t>
            </w:r>
            <w:r w:rsidR="008C6D1E">
              <w:rPr>
                <w:noProof/>
                <w:webHidden/>
              </w:rPr>
              <w:tab/>
            </w:r>
            <w:r w:rsidR="008C6D1E">
              <w:rPr>
                <w:noProof/>
                <w:webHidden/>
              </w:rPr>
              <w:fldChar w:fldCharType="begin"/>
            </w:r>
            <w:r w:rsidR="008C6D1E">
              <w:rPr>
                <w:noProof/>
                <w:webHidden/>
              </w:rPr>
              <w:instrText xml:space="preserve"> PAGEREF _Toc118904536 \h </w:instrText>
            </w:r>
            <w:r w:rsidR="008C6D1E">
              <w:rPr>
                <w:noProof/>
                <w:webHidden/>
              </w:rPr>
            </w:r>
            <w:r w:rsidR="008C6D1E">
              <w:rPr>
                <w:noProof/>
                <w:webHidden/>
              </w:rPr>
              <w:fldChar w:fldCharType="separate"/>
            </w:r>
            <w:r w:rsidR="008C6D1E">
              <w:rPr>
                <w:noProof/>
                <w:webHidden/>
              </w:rPr>
              <w:t>50</w:t>
            </w:r>
            <w:r w:rsidR="008C6D1E">
              <w:rPr>
                <w:noProof/>
                <w:webHidden/>
              </w:rPr>
              <w:fldChar w:fldCharType="end"/>
            </w:r>
          </w:hyperlink>
        </w:p>
        <w:p w14:paraId="3F57E709" w14:textId="6B78ECA3" w:rsidR="00A54BCF" w:rsidRPr="00486D5F" w:rsidRDefault="00A54BCF" w:rsidP="00BE520F">
          <w:r w:rsidRPr="00486D5F">
            <w:rPr>
              <w:b/>
              <w:noProof/>
            </w:rPr>
            <w:fldChar w:fldCharType="end"/>
          </w:r>
        </w:p>
      </w:sdtContent>
    </w:sdt>
    <w:p w14:paraId="6D1A0FED" w14:textId="77777777" w:rsidR="00AD2BAE" w:rsidRPr="00486D5F" w:rsidRDefault="00AD2BAE" w:rsidP="00BE520F"/>
    <w:p w14:paraId="7A7417F1" w14:textId="77777777" w:rsidR="00A54BCF" w:rsidRPr="00486D5F" w:rsidRDefault="00A54BCF" w:rsidP="00BE520F">
      <w:pPr>
        <w:rPr>
          <w:sz w:val="36"/>
          <w:szCs w:val="36"/>
        </w:rPr>
      </w:pPr>
      <w:r w:rsidRPr="00486D5F">
        <w:br w:type="page"/>
      </w:r>
    </w:p>
    <w:p w14:paraId="79D16AAD" w14:textId="3E304A12" w:rsidR="00486D5F" w:rsidRDefault="005951D7" w:rsidP="00BE520F">
      <w:pPr>
        <w:pStyle w:val="Titre1"/>
      </w:pPr>
      <w:bookmarkStart w:id="2" w:name="_Toc118904493"/>
      <w:r w:rsidRPr="00151AF7">
        <w:lastRenderedPageBreak/>
        <w:t>Introduction</w:t>
      </w:r>
      <w:bookmarkEnd w:id="2"/>
    </w:p>
    <w:p w14:paraId="0A5CE0CF" w14:textId="2B7E965D" w:rsidR="00A54BCF" w:rsidRDefault="00A54BCF" w:rsidP="00BE520F">
      <w:pPr>
        <w:pStyle w:val="Titre2"/>
      </w:pPr>
      <w:bookmarkStart w:id="3" w:name="_Toc118904494"/>
      <w:r w:rsidRPr="00486D5F">
        <w:t>Pourquoi cette thématique ?</w:t>
      </w:r>
      <w:bookmarkEnd w:id="3"/>
    </w:p>
    <w:p w14:paraId="325B351E" w14:textId="142E61BA" w:rsidR="009D1045" w:rsidRDefault="009D1045" w:rsidP="000831AB">
      <w:pPr>
        <w:spacing w:before="240"/>
      </w:pPr>
      <w:r>
        <w:t xml:space="preserve">Un conflit nuit autant à l’efficacité qu’au bien-être des personnes concernées mais également du groupe / de l’équipe. Toutefois, les conflits ne s’abordent pas de la même manière selon leur degré d’ancrage. Dans tous les cas, les travailleurs de l’ISP se retrouvent dans un rôle de médiateur auquel il ne sont pas toujours formés et qui n’est pas évident car il nécessite de rester dans un axe rationnel, et de ne pas basculer dans l’émotionnel. </w:t>
      </w:r>
    </w:p>
    <w:p w14:paraId="5267D1B2" w14:textId="0C4F0492" w:rsidR="00286E52" w:rsidRDefault="00286E52" w:rsidP="000831AB">
      <w:pPr>
        <w:spacing w:before="240"/>
      </w:pPr>
      <w:r>
        <w:t xml:space="preserve">La gestion de conflit, c’est avoir la capacité d’anticiper, de reconnaître, de prévenir et de résoudre les tensions efficacement. C’est savoir faire preuve d’humilité et de psychologie, afin de désamorcer certaines frustrations. Et c’est parfois ne rien dire. </w:t>
      </w:r>
    </w:p>
    <w:p w14:paraId="4E6EFE53" w14:textId="27AAB429" w:rsidR="00286E52" w:rsidRDefault="00286E52" w:rsidP="000831AB">
      <w:pPr>
        <w:spacing w:before="240"/>
      </w:pPr>
      <w:r>
        <w:t>Il n’y a pas de méthode miracle qui fonctionne à tous les coups. Toutefois, savoir gérer un conflit permet de travailler dans le plus grand calme, avoir une équipe</w:t>
      </w:r>
      <w:r w:rsidR="00CD0A99">
        <w:t xml:space="preserve"> plus soudée, être plus productif et supprimer le stress.</w:t>
      </w:r>
    </w:p>
    <w:p w14:paraId="5ACE5518" w14:textId="22A1671F" w:rsidR="005949A6" w:rsidRDefault="000831AB" w:rsidP="000831AB">
      <w:pPr>
        <w:spacing w:before="240"/>
      </w:pPr>
      <w:r>
        <w:t xml:space="preserve">Les travailleurs de l’insertion socioprofessionnelle, parce qu’ils forment et accompagnent des personnes souvent fragiles ayant des parcours de vie parfois compliqués, sont confrontés régulièrement à des situations pouvant entraîner des tensions et des conflits. </w:t>
      </w:r>
    </w:p>
    <w:p w14:paraId="5EA108CA" w14:textId="20B6CA6B" w:rsidR="00486D5F" w:rsidRDefault="000831AB" w:rsidP="000831AB">
      <w:pPr>
        <w:spacing w:before="240"/>
      </w:pPr>
      <w:r>
        <w:t>Face à ce constat ; réfléchir collectivement à la gestion des conflit en ISP ainsi que pouvoir disposer de quelques repères et balisent semblaient constituer un besoin essentiel des travailleurs du secteur.</w:t>
      </w:r>
    </w:p>
    <w:p w14:paraId="430F7CE4" w14:textId="77777777" w:rsidR="00A54BCF" w:rsidRPr="00486D5F" w:rsidRDefault="00A54BCF" w:rsidP="00BE520F">
      <w:pPr>
        <w:pStyle w:val="Titre2"/>
        <w:rPr>
          <w:bCs/>
        </w:rPr>
      </w:pPr>
      <w:bookmarkStart w:id="4" w:name="_Toc118904496"/>
      <w:r w:rsidRPr="00486D5F">
        <w:t>Participants</w:t>
      </w:r>
      <w:bookmarkEnd w:id="4"/>
    </w:p>
    <w:p w14:paraId="1B53C4B8" w14:textId="2AA3AEBC" w:rsidR="00486D5F" w:rsidRDefault="00982DD9" w:rsidP="00BE520F">
      <w:r>
        <w:t>Ces rencontres ont permis de confronter les réflexions et les outils d’une quinzaine de professionnels, issus des Missions Locales et des opérateurs de formation</w:t>
      </w:r>
      <w:r>
        <w:rPr>
          <w:rStyle w:val="Appelnotedebasdep"/>
        </w:rPr>
        <w:footnoteReference w:id="2"/>
      </w:r>
      <w:r>
        <w:t xml:space="preserve">. Les participants se composaient de coordinatrices et coordinateurs, d’un formateur, de conseillers et conseillères emploi, d’un agent de guidance, d’une accueillante et d’un informaticien. </w:t>
      </w:r>
    </w:p>
    <w:p w14:paraId="677DD065" w14:textId="77777777" w:rsidR="00F65706" w:rsidRDefault="00F65706" w:rsidP="00BE520F"/>
    <w:p w14:paraId="68404BAA" w14:textId="4071C420" w:rsidR="00A54BCF" w:rsidRDefault="00A54BCF" w:rsidP="00BE520F">
      <w:r w:rsidRPr="004E5024">
        <w:t xml:space="preserve">Ce cahier thématique reprend les éléments principaux de ces trois journées de réflexion. Nous vous en souhaitons une bonne lecture. </w:t>
      </w:r>
    </w:p>
    <w:p w14:paraId="18140960" w14:textId="77777777" w:rsidR="00A54BCF" w:rsidRDefault="00A54BCF" w:rsidP="00BE520F">
      <w:r>
        <w:br w:type="page"/>
      </w:r>
    </w:p>
    <w:p w14:paraId="53B87520" w14:textId="1389D73D" w:rsidR="00A54BCF" w:rsidRPr="00486D5F" w:rsidRDefault="00A54BCF" w:rsidP="00BE520F">
      <w:pPr>
        <w:pStyle w:val="Titre1"/>
      </w:pPr>
      <w:bookmarkStart w:id="5" w:name="_Toc118904497"/>
      <w:r w:rsidRPr="00486D5F">
        <w:lastRenderedPageBreak/>
        <w:t>Programme des trois journées</w:t>
      </w:r>
      <w:bookmarkEnd w:id="5"/>
    </w:p>
    <w:p w14:paraId="2A130239" w14:textId="53D97722" w:rsidR="00A54BCF" w:rsidRDefault="00A54BCF" w:rsidP="00BE520F"/>
    <w:tbl>
      <w:tblPr>
        <w:tblStyle w:val="Grilledutableau"/>
        <w:tblW w:w="0" w:type="auto"/>
        <w:tblLook w:val="04A0" w:firstRow="1" w:lastRow="0" w:firstColumn="1" w:lastColumn="0" w:noHBand="0" w:noVBand="1"/>
      </w:tblPr>
      <w:tblGrid>
        <w:gridCol w:w="9628"/>
      </w:tblGrid>
      <w:tr w:rsidR="00A54BCF" w14:paraId="52B309EB" w14:textId="77777777" w:rsidTr="00A54BCF">
        <w:tc>
          <w:tcPr>
            <w:tcW w:w="9628" w:type="dxa"/>
          </w:tcPr>
          <w:p w14:paraId="493BEFCB" w14:textId="0AD3A5A2" w:rsidR="00A54BCF" w:rsidRPr="00486D5F" w:rsidRDefault="00486D5F" w:rsidP="00BE520F">
            <w:pPr>
              <w:pStyle w:val="Titre2"/>
              <w:rPr>
                <w:bCs/>
              </w:rPr>
            </w:pPr>
            <w:bookmarkStart w:id="6" w:name="_Toc118904498"/>
            <w:r>
              <w:t>Principaux objectifs</w:t>
            </w:r>
            <w:bookmarkEnd w:id="6"/>
            <w:r>
              <w:t xml:space="preserve"> </w:t>
            </w:r>
          </w:p>
          <w:p w14:paraId="1B6B13A4" w14:textId="58AF5B2C" w:rsidR="00A54BCF" w:rsidRPr="006F2DDF" w:rsidRDefault="006F2DDF" w:rsidP="00BE520F">
            <w:pPr>
              <w:pStyle w:val="Paragraphedeliste"/>
              <w:numPr>
                <w:ilvl w:val="0"/>
                <w:numId w:val="11"/>
              </w:numPr>
            </w:pPr>
            <w:r w:rsidRPr="006F2DDF">
              <w:t xml:space="preserve">Définir la notion de conflit </w:t>
            </w:r>
          </w:p>
          <w:p w14:paraId="5A49797B" w14:textId="3DF35D2F" w:rsidR="006F2DDF" w:rsidRPr="006F2DDF" w:rsidRDefault="006F2DDF" w:rsidP="00BE520F">
            <w:pPr>
              <w:pStyle w:val="Paragraphedeliste"/>
              <w:numPr>
                <w:ilvl w:val="0"/>
                <w:numId w:val="11"/>
              </w:numPr>
            </w:pPr>
            <w:r w:rsidRPr="006F2DDF">
              <w:t xml:space="preserve">Identifier les différents types de conflits </w:t>
            </w:r>
          </w:p>
          <w:p w14:paraId="3C4A9E07" w14:textId="33AB5E9F" w:rsidR="006F2DDF" w:rsidRPr="006F2DDF" w:rsidRDefault="006F2DDF" w:rsidP="00BE520F">
            <w:pPr>
              <w:pStyle w:val="Paragraphedeliste"/>
              <w:numPr>
                <w:ilvl w:val="0"/>
                <w:numId w:val="11"/>
              </w:numPr>
            </w:pPr>
            <w:r w:rsidRPr="006F2DDF">
              <w:t xml:space="preserve">Apprendre des outils, des méthodes et des postures </w:t>
            </w:r>
          </w:p>
          <w:p w14:paraId="00729217" w14:textId="71F76894" w:rsidR="00A54BCF" w:rsidRPr="006F2DDF" w:rsidRDefault="006F2DDF" w:rsidP="00BE520F">
            <w:pPr>
              <w:pStyle w:val="Paragraphedeliste"/>
              <w:numPr>
                <w:ilvl w:val="0"/>
                <w:numId w:val="11"/>
              </w:numPr>
            </w:pPr>
            <w:r w:rsidRPr="006F2DDF">
              <w:t>Débattre, échanger des pratiques et des solutions</w:t>
            </w:r>
          </w:p>
          <w:p w14:paraId="0846E89A" w14:textId="721CE760" w:rsidR="00486D5F" w:rsidRPr="006F2DDF" w:rsidRDefault="00A54BCF" w:rsidP="00BE520F">
            <w:pPr>
              <w:pStyle w:val="Titre2"/>
            </w:pPr>
            <w:bookmarkStart w:id="7" w:name="_Toc118904499"/>
            <w:r w:rsidRPr="00486D5F">
              <w:t>M</w:t>
            </w:r>
            <w:r w:rsidR="00486D5F">
              <w:t>éthodologie</w:t>
            </w:r>
            <w:bookmarkEnd w:id="7"/>
            <w:r w:rsidR="00486D5F">
              <w:t xml:space="preserve"> </w:t>
            </w:r>
          </w:p>
          <w:p w14:paraId="57E6371C" w14:textId="77777777" w:rsidR="00486D5F" w:rsidRPr="00B201CA" w:rsidRDefault="00486D5F" w:rsidP="00BE520F">
            <w:pPr>
              <w:pStyle w:val="Paragraphedeliste"/>
              <w:numPr>
                <w:ilvl w:val="0"/>
                <w:numId w:val="11"/>
              </w:numPr>
            </w:pPr>
            <w:r w:rsidRPr="00B201CA">
              <w:t>Apport théorique (historique, sociologique, contexte)</w:t>
            </w:r>
          </w:p>
          <w:p w14:paraId="35DD0A15" w14:textId="4D50ED8E" w:rsidR="00486D5F" w:rsidRPr="00B201CA" w:rsidRDefault="00486D5F" w:rsidP="00BE520F">
            <w:pPr>
              <w:pStyle w:val="Paragraphedeliste"/>
              <w:numPr>
                <w:ilvl w:val="0"/>
                <w:numId w:val="11"/>
              </w:numPr>
            </w:pPr>
            <w:r w:rsidRPr="00B201CA">
              <w:t xml:space="preserve">Atelier animé par </w:t>
            </w:r>
            <w:r>
              <w:t>la Compagnie GAMI</w:t>
            </w:r>
            <w:r w:rsidR="006F2DDF">
              <w:t xml:space="preserve"> : théâtre-action </w:t>
            </w:r>
          </w:p>
          <w:p w14:paraId="7BD8AA75" w14:textId="77777777" w:rsidR="00486D5F" w:rsidRPr="00B201CA" w:rsidRDefault="00486D5F" w:rsidP="00BE520F">
            <w:pPr>
              <w:pStyle w:val="Paragraphedeliste"/>
              <w:numPr>
                <w:ilvl w:val="0"/>
                <w:numId w:val="11"/>
              </w:numPr>
            </w:pPr>
            <w:r w:rsidRPr="00B201CA">
              <w:t>Expérience professionnelle de participants comme point de départ à la réflexion</w:t>
            </w:r>
          </w:p>
          <w:p w14:paraId="2EBBF0FF" w14:textId="77777777" w:rsidR="00486D5F" w:rsidRDefault="00486D5F" w:rsidP="00BE520F">
            <w:pPr>
              <w:pStyle w:val="Paragraphedeliste"/>
              <w:numPr>
                <w:ilvl w:val="0"/>
                <w:numId w:val="11"/>
              </w:numPr>
            </w:pPr>
            <w:r w:rsidRPr="00B201CA">
              <w:t>Travaux en sous-groupes</w:t>
            </w:r>
          </w:p>
          <w:p w14:paraId="5129FBF0" w14:textId="39BF4BDE" w:rsidR="00A54BCF" w:rsidRPr="00486D5F" w:rsidRDefault="00486D5F" w:rsidP="00BE520F">
            <w:pPr>
              <w:pStyle w:val="Paragraphedeliste"/>
              <w:numPr>
                <w:ilvl w:val="0"/>
                <w:numId w:val="11"/>
              </w:numPr>
            </w:pPr>
            <w:r w:rsidRPr="00486D5F">
              <w:t>Échanges de pratiques et d’outils</w:t>
            </w:r>
          </w:p>
        </w:tc>
      </w:tr>
    </w:tbl>
    <w:p w14:paraId="251E6D66" w14:textId="77777777" w:rsidR="00A54BCF" w:rsidRPr="00A54BCF" w:rsidRDefault="00A54BCF" w:rsidP="00BE520F"/>
    <w:p w14:paraId="2E433EF8" w14:textId="69BD952B" w:rsidR="00A54BCF" w:rsidRPr="006F2DDF" w:rsidRDefault="00A54BCF" w:rsidP="00BE520F">
      <w:pPr>
        <w:pStyle w:val="Titre2"/>
        <w:rPr>
          <w:bCs/>
        </w:rPr>
      </w:pPr>
      <w:bookmarkStart w:id="8" w:name="_Toc118904500"/>
      <w:r w:rsidRPr="006F2DDF">
        <w:t xml:space="preserve">Journée 1 </w:t>
      </w:r>
      <w:r w:rsidR="006F2DDF" w:rsidRPr="006F2DDF">
        <w:t>–</w:t>
      </w:r>
      <w:r w:rsidRPr="006F2DDF">
        <w:t xml:space="preserve"> </w:t>
      </w:r>
      <w:r w:rsidR="006F2DDF" w:rsidRPr="006F2DDF">
        <w:t>08/09/2022</w:t>
      </w:r>
      <w:bookmarkEnd w:id="8"/>
    </w:p>
    <w:p w14:paraId="64D3764D" w14:textId="77777777" w:rsidR="00A54BCF" w:rsidRPr="004E5024" w:rsidRDefault="00A54BCF" w:rsidP="00BE520F"/>
    <w:p w14:paraId="1F6E4962" w14:textId="77777777" w:rsidR="00A54BCF" w:rsidRPr="006F2DDF" w:rsidRDefault="00A54BCF" w:rsidP="00BE520F">
      <w:pPr>
        <w:pStyle w:val="Paragraphedeliste"/>
        <w:numPr>
          <w:ilvl w:val="0"/>
          <w:numId w:val="6"/>
        </w:numPr>
      </w:pPr>
      <w:r w:rsidRPr="006F2DDF">
        <w:t>Contexte et présentation générale</w:t>
      </w:r>
    </w:p>
    <w:p w14:paraId="6501ED2C" w14:textId="77777777" w:rsidR="00A54BCF" w:rsidRPr="006F2DDF" w:rsidRDefault="00A54BCF" w:rsidP="00BE520F">
      <w:pPr>
        <w:pStyle w:val="Paragraphedeliste"/>
        <w:numPr>
          <w:ilvl w:val="0"/>
          <w:numId w:val="6"/>
        </w:numPr>
      </w:pPr>
      <w:r w:rsidRPr="006F2DDF">
        <w:t>Présentation des participants et de leurs attentes vis-à-vis du cycle</w:t>
      </w:r>
    </w:p>
    <w:p w14:paraId="15F49025" w14:textId="77777777" w:rsidR="00A54BCF" w:rsidRPr="006F2DDF" w:rsidRDefault="00A54BCF" w:rsidP="00BE520F">
      <w:pPr>
        <w:pStyle w:val="Paragraphedeliste"/>
        <w:numPr>
          <w:ilvl w:val="0"/>
          <w:numId w:val="6"/>
        </w:numPr>
      </w:pPr>
      <w:r w:rsidRPr="006F2DDF">
        <w:t xml:space="preserve">Remontée des perceptions via un </w:t>
      </w:r>
      <w:proofErr w:type="spellStart"/>
      <w:r w:rsidRPr="006F2DDF">
        <w:t>Mind</w:t>
      </w:r>
      <w:proofErr w:type="spellEnd"/>
      <w:r w:rsidRPr="006F2DDF">
        <w:t xml:space="preserve"> Mapping</w:t>
      </w:r>
    </w:p>
    <w:p w14:paraId="624AA924" w14:textId="5594946A" w:rsidR="00A54BCF" w:rsidRPr="006F2DDF" w:rsidRDefault="006F2DDF" w:rsidP="00BE520F">
      <w:pPr>
        <w:pStyle w:val="Paragraphedeliste"/>
        <w:numPr>
          <w:ilvl w:val="0"/>
          <w:numId w:val="6"/>
        </w:numPr>
      </w:pPr>
      <w:r w:rsidRPr="006F2DDF">
        <w:t>Échanges</w:t>
      </w:r>
      <w:r w:rsidR="00A54BCF" w:rsidRPr="006F2DDF">
        <w:t xml:space="preserve"> sur le concept de conflit et de gestion de conflit</w:t>
      </w:r>
    </w:p>
    <w:p w14:paraId="5DC9303B" w14:textId="1F1DB174" w:rsidR="00A54BCF" w:rsidRPr="006F2DDF" w:rsidRDefault="00A54BCF" w:rsidP="00BE520F">
      <w:pPr>
        <w:pStyle w:val="Paragraphedeliste"/>
        <w:numPr>
          <w:ilvl w:val="0"/>
          <w:numId w:val="6"/>
        </w:numPr>
      </w:pPr>
      <w:r w:rsidRPr="006F2DDF">
        <w:t>A</w:t>
      </w:r>
      <w:r w:rsidR="006F2DDF" w:rsidRPr="006F2DDF">
        <w:t>pp</w:t>
      </w:r>
      <w:r w:rsidRPr="006F2DDF">
        <w:t>or</w:t>
      </w:r>
      <w:r w:rsidR="006F2DDF" w:rsidRPr="006F2DDF">
        <w:t>t</w:t>
      </w:r>
      <w:r w:rsidRPr="006F2DDF">
        <w:t>s théoriques</w:t>
      </w:r>
    </w:p>
    <w:p w14:paraId="6547B1C7" w14:textId="77777777" w:rsidR="00A54BCF" w:rsidRPr="004E5024" w:rsidRDefault="00A54BCF" w:rsidP="00BE520F"/>
    <w:p w14:paraId="0A7C081F" w14:textId="05AD32C0" w:rsidR="00A54BCF" w:rsidRPr="006F2DDF" w:rsidRDefault="00A54BCF" w:rsidP="00BE520F">
      <w:pPr>
        <w:pStyle w:val="Titre2"/>
        <w:rPr>
          <w:bCs/>
        </w:rPr>
      </w:pPr>
      <w:bookmarkStart w:id="9" w:name="_Toc118904501"/>
      <w:r w:rsidRPr="006F2DDF">
        <w:t xml:space="preserve">Journée 2 </w:t>
      </w:r>
      <w:r w:rsidR="006F2DDF" w:rsidRPr="006F2DDF">
        <w:t>–</w:t>
      </w:r>
      <w:r w:rsidRPr="006F2DDF">
        <w:t xml:space="preserve"> </w:t>
      </w:r>
      <w:r w:rsidR="006F2DDF" w:rsidRPr="006F2DDF">
        <w:t>09/09/2022</w:t>
      </w:r>
      <w:bookmarkEnd w:id="9"/>
    </w:p>
    <w:p w14:paraId="53504528" w14:textId="77777777" w:rsidR="00A54BCF" w:rsidRPr="004E5024" w:rsidRDefault="00A54BCF" w:rsidP="00BE520F"/>
    <w:p w14:paraId="1B3A1B76" w14:textId="5330C3A7" w:rsidR="00A54BCF" w:rsidRPr="00BE520F" w:rsidRDefault="00A54BCF" w:rsidP="00BE520F">
      <w:r w:rsidRPr="00BE520F">
        <w:t xml:space="preserve">Animation théâtre-action avec la Compagnie </w:t>
      </w:r>
      <w:proofErr w:type="spellStart"/>
      <w:r w:rsidRPr="00BE520F">
        <w:t>Gami</w:t>
      </w:r>
      <w:proofErr w:type="spellEnd"/>
    </w:p>
    <w:p w14:paraId="1F3C33D1" w14:textId="77777777" w:rsidR="00A54BCF" w:rsidRPr="004E5024" w:rsidRDefault="00A54BCF" w:rsidP="00BE520F"/>
    <w:p w14:paraId="639CAA5F" w14:textId="11542B67" w:rsidR="00A54BCF" w:rsidRPr="006F2DDF" w:rsidRDefault="00A54BCF" w:rsidP="00BE520F">
      <w:pPr>
        <w:pStyle w:val="Titre2"/>
        <w:rPr>
          <w:bCs/>
        </w:rPr>
      </w:pPr>
      <w:bookmarkStart w:id="10" w:name="_Toc118904502"/>
      <w:r w:rsidRPr="006F2DDF">
        <w:t xml:space="preserve">Journée 3 </w:t>
      </w:r>
      <w:r w:rsidR="006F2DDF" w:rsidRPr="006F2DDF">
        <w:t>–</w:t>
      </w:r>
      <w:r w:rsidRPr="006F2DDF">
        <w:t xml:space="preserve"> </w:t>
      </w:r>
      <w:r w:rsidR="006F2DDF" w:rsidRPr="006F2DDF">
        <w:t>23/09/2022</w:t>
      </w:r>
      <w:bookmarkEnd w:id="10"/>
    </w:p>
    <w:p w14:paraId="0C40E95D" w14:textId="77777777" w:rsidR="00A54BCF" w:rsidRPr="004E5024" w:rsidRDefault="00A54BCF" w:rsidP="00BE520F"/>
    <w:p w14:paraId="31454903" w14:textId="7A18669A" w:rsidR="00A54BCF" w:rsidRPr="006F2DDF" w:rsidRDefault="00A54BCF" w:rsidP="00BE520F">
      <w:pPr>
        <w:pStyle w:val="Paragraphedeliste"/>
        <w:numPr>
          <w:ilvl w:val="0"/>
          <w:numId w:val="12"/>
        </w:numPr>
      </w:pPr>
      <w:r w:rsidRPr="006F2DDF">
        <w:t>Récapitulatif des deux premières journées</w:t>
      </w:r>
    </w:p>
    <w:p w14:paraId="4A0EC2B8" w14:textId="3E7E87A4" w:rsidR="00A54BCF" w:rsidRPr="006F2DDF" w:rsidRDefault="00A54BCF" w:rsidP="00BE520F">
      <w:pPr>
        <w:pStyle w:val="Paragraphedeliste"/>
        <w:numPr>
          <w:ilvl w:val="0"/>
          <w:numId w:val="12"/>
        </w:numPr>
      </w:pPr>
      <w:r w:rsidRPr="006F2DDF">
        <w:t>Réflexions, outils et bonnes pratiques présentés par les participants</w:t>
      </w:r>
    </w:p>
    <w:p w14:paraId="17266F6E" w14:textId="285F7BBD" w:rsidR="00074434" w:rsidRPr="006F2DDF" w:rsidRDefault="00074434" w:rsidP="00BE520F">
      <w:pPr>
        <w:pStyle w:val="Paragraphedeliste"/>
        <w:numPr>
          <w:ilvl w:val="0"/>
          <w:numId w:val="12"/>
        </w:numPr>
      </w:pPr>
      <w:r w:rsidRPr="006F2DDF">
        <w:t>Poser un cadre</w:t>
      </w:r>
    </w:p>
    <w:p w14:paraId="3350E363" w14:textId="77777777" w:rsidR="00A54BCF" w:rsidRPr="006F2DDF" w:rsidRDefault="00A54BCF" w:rsidP="00BE520F">
      <w:pPr>
        <w:pStyle w:val="Paragraphedeliste"/>
        <w:numPr>
          <w:ilvl w:val="0"/>
          <w:numId w:val="12"/>
        </w:numPr>
      </w:pPr>
      <w:r w:rsidRPr="006F2DDF">
        <w:t>Conclusion(s)</w:t>
      </w:r>
    </w:p>
    <w:p w14:paraId="694C46C1" w14:textId="77B5A7D9" w:rsidR="00A54BCF" w:rsidRPr="006F2DDF" w:rsidRDefault="00074434" w:rsidP="00BE520F">
      <w:pPr>
        <w:pStyle w:val="Paragraphedeliste"/>
        <w:numPr>
          <w:ilvl w:val="0"/>
          <w:numId w:val="12"/>
        </w:numPr>
      </w:pPr>
      <w:r w:rsidRPr="006F2DDF">
        <w:t>Évaluation</w:t>
      </w:r>
      <w:r w:rsidR="00A54BCF" w:rsidRPr="006F2DDF">
        <w:t xml:space="preserve"> du </w:t>
      </w:r>
      <w:r w:rsidR="006F2DDF">
        <w:t>cycle</w:t>
      </w:r>
    </w:p>
    <w:p w14:paraId="556D7C5C" w14:textId="77777777" w:rsidR="00074434" w:rsidRDefault="00074434" w:rsidP="00BE520F">
      <w:pPr>
        <w:rPr>
          <w:rFonts w:asciiTheme="majorHAnsi" w:eastAsiaTheme="majorEastAsia" w:hAnsiTheme="majorHAnsi" w:cstheme="majorBidi"/>
          <w:color w:val="1F3763" w:themeColor="accent1" w:themeShade="7F"/>
          <w:sz w:val="32"/>
          <w:szCs w:val="32"/>
        </w:rPr>
      </w:pPr>
      <w:r>
        <w:br w:type="page"/>
      </w:r>
    </w:p>
    <w:p w14:paraId="5A27C6A9" w14:textId="36D7E3A8" w:rsidR="006F2DDF" w:rsidRPr="006F2DDF" w:rsidRDefault="00074434" w:rsidP="00BE520F">
      <w:pPr>
        <w:pStyle w:val="Titre1"/>
      </w:pPr>
      <w:bookmarkStart w:id="11" w:name="_Toc118904503"/>
      <w:r w:rsidRPr="006F2DDF">
        <w:lastRenderedPageBreak/>
        <w:t>Remontée des perceptions</w:t>
      </w:r>
      <w:bookmarkStart w:id="12" w:name="_Toc457566350"/>
      <w:bookmarkStart w:id="13" w:name="_Toc374622491"/>
      <w:bookmarkStart w:id="14" w:name="_Toc482891750"/>
      <w:bookmarkEnd w:id="11"/>
    </w:p>
    <w:p w14:paraId="2EE0A881" w14:textId="6A5DBE67" w:rsidR="00074434" w:rsidRPr="006F2DDF" w:rsidRDefault="006F2DDF" w:rsidP="00BE520F">
      <w:pPr>
        <w:pStyle w:val="Titre2"/>
        <w:rPr>
          <w:bCs/>
        </w:rPr>
      </w:pPr>
      <w:bookmarkStart w:id="15" w:name="_Toc118904504"/>
      <w:r w:rsidRPr="006F2DDF">
        <w:t>Introduction et m</w:t>
      </w:r>
      <w:r w:rsidR="00074434" w:rsidRPr="006F2DDF">
        <w:t>éthode</w:t>
      </w:r>
      <w:bookmarkEnd w:id="12"/>
      <w:bookmarkEnd w:id="13"/>
      <w:bookmarkEnd w:id="14"/>
      <w:bookmarkEnd w:id="15"/>
    </w:p>
    <w:p w14:paraId="7BAD19ED" w14:textId="77777777" w:rsidR="00074434" w:rsidRPr="004E5024" w:rsidRDefault="00074434" w:rsidP="00BE520F"/>
    <w:p w14:paraId="34B9A99D" w14:textId="4104E3C4" w:rsidR="006F2DDF" w:rsidRPr="00B201CA" w:rsidRDefault="006F2DDF" w:rsidP="00BE520F">
      <w:r w:rsidRPr="00B201CA">
        <w:t xml:space="preserve">L’objectif de la première séquence de la formation fut de recueillir, avant toute réflexion plus approfondie, les perceptions initiales des participants associées </w:t>
      </w:r>
      <w:r>
        <w:t>au conflit</w:t>
      </w:r>
      <w:r w:rsidRPr="00B201CA">
        <w:t>.</w:t>
      </w:r>
    </w:p>
    <w:p w14:paraId="43024DCB" w14:textId="77777777" w:rsidR="00117654" w:rsidRDefault="00117654" w:rsidP="00BE520F">
      <w:bookmarkStart w:id="16" w:name="_Toc482891751"/>
    </w:p>
    <w:p w14:paraId="67713A69" w14:textId="1BE533D6" w:rsidR="00074434" w:rsidRPr="00117654" w:rsidRDefault="00074434" w:rsidP="00BE520F">
      <w:pPr>
        <w:pStyle w:val="Titre2"/>
        <w:rPr>
          <w:bCs/>
        </w:rPr>
      </w:pPr>
      <w:bookmarkStart w:id="17" w:name="_Toc118904505"/>
      <w:r w:rsidRPr="00117654">
        <w:t>Premières perceptions sous forme de mots-clés</w:t>
      </w:r>
      <w:bookmarkEnd w:id="16"/>
      <w:bookmarkEnd w:id="17"/>
    </w:p>
    <w:p w14:paraId="3636478B" w14:textId="77777777" w:rsidR="006F2DDF" w:rsidRPr="006F2DDF" w:rsidRDefault="006F2DDF" w:rsidP="00BE520F">
      <w:pPr>
        <w:rPr>
          <w:lang w:val="fr-FR"/>
        </w:rPr>
      </w:pPr>
    </w:p>
    <w:tbl>
      <w:tblPr>
        <w:tblStyle w:val="Grilledutableau"/>
        <w:tblW w:w="0" w:type="auto"/>
        <w:tblLook w:val="04A0" w:firstRow="1" w:lastRow="0" w:firstColumn="1" w:lastColumn="0" w:noHBand="0" w:noVBand="1"/>
      </w:tblPr>
      <w:tblGrid>
        <w:gridCol w:w="4814"/>
        <w:gridCol w:w="4814"/>
      </w:tblGrid>
      <w:tr w:rsidR="00074434" w14:paraId="6AF93296" w14:textId="77777777" w:rsidTr="00074434">
        <w:tc>
          <w:tcPr>
            <w:tcW w:w="4814" w:type="dxa"/>
          </w:tcPr>
          <w:p w14:paraId="08E55606" w14:textId="1BBB7D22" w:rsidR="00074434" w:rsidRPr="0020181B" w:rsidRDefault="00074434" w:rsidP="0020181B">
            <w:pPr>
              <w:jc w:val="center"/>
              <w:rPr>
                <w:b/>
                <w:bCs/>
                <w:lang w:val="fr-FR"/>
              </w:rPr>
            </w:pPr>
            <w:r w:rsidRPr="0020181B">
              <w:rPr>
                <w:b/>
                <w:bCs/>
              </w:rPr>
              <w:t>Gestion de conflit</w:t>
            </w:r>
          </w:p>
        </w:tc>
        <w:tc>
          <w:tcPr>
            <w:tcW w:w="4814" w:type="dxa"/>
          </w:tcPr>
          <w:p w14:paraId="6121DBC6" w14:textId="35AF2949" w:rsidR="00074434" w:rsidRPr="0020181B" w:rsidRDefault="00074434" w:rsidP="0020181B">
            <w:pPr>
              <w:jc w:val="center"/>
              <w:rPr>
                <w:b/>
                <w:bCs/>
                <w:lang w:val="fr-FR"/>
              </w:rPr>
            </w:pPr>
            <w:r w:rsidRPr="0020181B">
              <w:rPr>
                <w:b/>
                <w:bCs/>
              </w:rPr>
              <w:t>Conflits</w:t>
            </w:r>
          </w:p>
        </w:tc>
      </w:tr>
      <w:tr w:rsidR="00074434" w14:paraId="57173FBC" w14:textId="77777777" w:rsidTr="00074434">
        <w:tc>
          <w:tcPr>
            <w:tcW w:w="4814" w:type="dxa"/>
          </w:tcPr>
          <w:p w14:paraId="147075CD" w14:textId="5BE9BC4A" w:rsidR="00074434" w:rsidRPr="00117654" w:rsidRDefault="00074434" w:rsidP="00BE520F">
            <w:pPr>
              <w:pStyle w:val="Paragraphedeliste"/>
              <w:numPr>
                <w:ilvl w:val="0"/>
                <w:numId w:val="13"/>
              </w:numPr>
            </w:pPr>
            <w:r w:rsidRPr="00117654">
              <w:t>Émotions</w:t>
            </w:r>
          </w:p>
          <w:p w14:paraId="27D5AAFA" w14:textId="4D69C7E5" w:rsidR="00074434" w:rsidRPr="00117654" w:rsidRDefault="00074434" w:rsidP="00BE520F">
            <w:pPr>
              <w:pStyle w:val="Paragraphedeliste"/>
              <w:numPr>
                <w:ilvl w:val="0"/>
                <w:numId w:val="13"/>
              </w:numPr>
            </w:pPr>
            <w:r w:rsidRPr="00117654">
              <w:t>Communication</w:t>
            </w:r>
          </w:p>
          <w:p w14:paraId="6E2E780B" w14:textId="743626D2" w:rsidR="00074434" w:rsidRPr="00117654" w:rsidRDefault="00074434" w:rsidP="00BE520F">
            <w:pPr>
              <w:pStyle w:val="Paragraphedeliste"/>
              <w:numPr>
                <w:ilvl w:val="0"/>
                <w:numId w:val="13"/>
              </w:numPr>
            </w:pPr>
            <w:r w:rsidRPr="00117654">
              <w:t>Médiation</w:t>
            </w:r>
          </w:p>
          <w:p w14:paraId="0D79ECA2" w14:textId="23A58324" w:rsidR="00074434" w:rsidRPr="00117654" w:rsidRDefault="00074434" w:rsidP="00BE520F">
            <w:pPr>
              <w:pStyle w:val="Paragraphedeliste"/>
              <w:numPr>
                <w:ilvl w:val="0"/>
                <w:numId w:val="13"/>
              </w:numPr>
            </w:pPr>
            <w:r w:rsidRPr="00117654">
              <w:t>Dialogue</w:t>
            </w:r>
          </w:p>
          <w:p w14:paraId="736A00CD" w14:textId="130993CD" w:rsidR="00074434" w:rsidRPr="00117654" w:rsidRDefault="00074434" w:rsidP="00BE520F">
            <w:pPr>
              <w:pStyle w:val="Paragraphedeliste"/>
              <w:numPr>
                <w:ilvl w:val="0"/>
                <w:numId w:val="13"/>
              </w:numPr>
            </w:pPr>
            <w:r w:rsidRPr="00117654">
              <w:t>Écoute</w:t>
            </w:r>
          </w:p>
          <w:p w14:paraId="3B66CBC8" w14:textId="4E974787" w:rsidR="00074434" w:rsidRPr="00117654" w:rsidRDefault="00074434" w:rsidP="00BE520F">
            <w:pPr>
              <w:pStyle w:val="Paragraphedeliste"/>
              <w:numPr>
                <w:ilvl w:val="0"/>
                <w:numId w:val="13"/>
              </w:numPr>
            </w:pPr>
            <w:r w:rsidRPr="00117654">
              <w:t>Calme</w:t>
            </w:r>
          </w:p>
          <w:p w14:paraId="03298B10" w14:textId="0BA3883F" w:rsidR="00074434" w:rsidRPr="00117654" w:rsidRDefault="00074434" w:rsidP="00BE520F">
            <w:pPr>
              <w:pStyle w:val="Paragraphedeliste"/>
              <w:numPr>
                <w:ilvl w:val="0"/>
                <w:numId w:val="13"/>
              </w:numPr>
            </w:pPr>
            <w:r w:rsidRPr="00117654">
              <w:t>Réflexion</w:t>
            </w:r>
          </w:p>
          <w:p w14:paraId="732384CF" w14:textId="1D5CDFAF" w:rsidR="00074434" w:rsidRPr="00117654" w:rsidRDefault="00074434" w:rsidP="00BE520F">
            <w:pPr>
              <w:pStyle w:val="Paragraphedeliste"/>
              <w:numPr>
                <w:ilvl w:val="0"/>
                <w:numId w:val="13"/>
              </w:numPr>
            </w:pPr>
            <w:r w:rsidRPr="00117654">
              <w:t>Entente</w:t>
            </w:r>
          </w:p>
          <w:p w14:paraId="11BB9297" w14:textId="093A82C8" w:rsidR="00074434" w:rsidRPr="00117654" w:rsidRDefault="00074434" w:rsidP="00BE520F">
            <w:pPr>
              <w:pStyle w:val="Paragraphedeliste"/>
              <w:numPr>
                <w:ilvl w:val="0"/>
                <w:numId w:val="13"/>
              </w:numPr>
            </w:pPr>
            <w:r w:rsidRPr="00117654">
              <w:t>Volonté</w:t>
            </w:r>
          </w:p>
          <w:p w14:paraId="3ED8B88A" w14:textId="0EB5B8CA" w:rsidR="00074434" w:rsidRPr="00117654" w:rsidRDefault="00074434" w:rsidP="00BE520F">
            <w:pPr>
              <w:pStyle w:val="Paragraphedeliste"/>
              <w:numPr>
                <w:ilvl w:val="0"/>
                <w:numId w:val="13"/>
              </w:numPr>
            </w:pPr>
            <w:r w:rsidRPr="00117654">
              <w:t>Diplomatie</w:t>
            </w:r>
          </w:p>
          <w:p w14:paraId="3F98551D" w14:textId="4F6F8C8B" w:rsidR="00074434" w:rsidRPr="00117654" w:rsidRDefault="00074434" w:rsidP="00BE520F">
            <w:pPr>
              <w:pStyle w:val="Paragraphedeliste"/>
              <w:numPr>
                <w:ilvl w:val="0"/>
                <w:numId w:val="13"/>
              </w:numPr>
            </w:pPr>
            <w:r w:rsidRPr="00117654">
              <w:t>Humilité</w:t>
            </w:r>
          </w:p>
          <w:p w14:paraId="34A238F5" w14:textId="77777777" w:rsidR="00074434" w:rsidRPr="00117654" w:rsidRDefault="00074434" w:rsidP="00BE520F">
            <w:pPr>
              <w:pStyle w:val="Paragraphedeliste"/>
              <w:numPr>
                <w:ilvl w:val="0"/>
                <w:numId w:val="13"/>
              </w:numPr>
            </w:pPr>
            <w:r w:rsidRPr="00117654">
              <w:t>Lâcher-prise</w:t>
            </w:r>
          </w:p>
          <w:p w14:paraId="7CDD5D22" w14:textId="77777777" w:rsidR="00074434" w:rsidRPr="00117654" w:rsidRDefault="00074434" w:rsidP="00BE520F">
            <w:pPr>
              <w:pStyle w:val="Paragraphedeliste"/>
              <w:numPr>
                <w:ilvl w:val="0"/>
                <w:numId w:val="13"/>
              </w:numPr>
            </w:pPr>
            <w:r w:rsidRPr="00117654">
              <w:t>Savoir-vivre</w:t>
            </w:r>
          </w:p>
          <w:p w14:paraId="09309BEE" w14:textId="6A0F0F00" w:rsidR="00074434" w:rsidRPr="00117654" w:rsidRDefault="00074434" w:rsidP="00BE520F">
            <w:pPr>
              <w:pStyle w:val="Paragraphedeliste"/>
              <w:numPr>
                <w:ilvl w:val="0"/>
                <w:numId w:val="13"/>
              </w:numPr>
            </w:pPr>
            <w:r w:rsidRPr="00117654">
              <w:t>Compréhension</w:t>
            </w:r>
          </w:p>
          <w:p w14:paraId="54862516" w14:textId="5682A2AE" w:rsidR="00074434" w:rsidRPr="00117654" w:rsidRDefault="00074434" w:rsidP="00BE520F">
            <w:pPr>
              <w:pStyle w:val="Paragraphedeliste"/>
              <w:numPr>
                <w:ilvl w:val="0"/>
                <w:numId w:val="13"/>
              </w:numPr>
            </w:pPr>
            <w:r w:rsidRPr="00117654">
              <w:t>Recul</w:t>
            </w:r>
          </w:p>
          <w:p w14:paraId="35BFBF64" w14:textId="424F1E4A" w:rsidR="00074434" w:rsidRPr="00117654" w:rsidRDefault="00074434" w:rsidP="00BE520F">
            <w:pPr>
              <w:pStyle w:val="Paragraphedeliste"/>
              <w:numPr>
                <w:ilvl w:val="0"/>
                <w:numId w:val="13"/>
              </w:numPr>
            </w:pPr>
            <w:r w:rsidRPr="00117654">
              <w:t>Mise au point</w:t>
            </w:r>
          </w:p>
        </w:tc>
        <w:tc>
          <w:tcPr>
            <w:tcW w:w="4814" w:type="dxa"/>
          </w:tcPr>
          <w:p w14:paraId="5C03D87C" w14:textId="5D5924E9" w:rsidR="00074434" w:rsidRPr="00117654" w:rsidRDefault="00074434" w:rsidP="00BE520F">
            <w:pPr>
              <w:pStyle w:val="Paragraphedeliste"/>
              <w:numPr>
                <w:ilvl w:val="0"/>
                <w:numId w:val="7"/>
              </w:numPr>
            </w:pPr>
            <w:r w:rsidRPr="00117654">
              <w:t>Tensions</w:t>
            </w:r>
          </w:p>
          <w:p w14:paraId="56A76FAF" w14:textId="3FC87CCE" w:rsidR="00074434" w:rsidRPr="00117654" w:rsidRDefault="00074434" w:rsidP="00BE520F">
            <w:pPr>
              <w:pStyle w:val="Paragraphedeliste"/>
              <w:numPr>
                <w:ilvl w:val="0"/>
                <w:numId w:val="7"/>
              </w:numPr>
            </w:pPr>
            <w:r w:rsidRPr="00117654">
              <w:t>Différend</w:t>
            </w:r>
          </w:p>
          <w:p w14:paraId="1BFB6279" w14:textId="3A129FAF" w:rsidR="00074434" w:rsidRPr="00117654" w:rsidRDefault="00074434" w:rsidP="00BE520F">
            <w:pPr>
              <w:pStyle w:val="Paragraphedeliste"/>
              <w:numPr>
                <w:ilvl w:val="0"/>
                <w:numId w:val="7"/>
              </w:numPr>
            </w:pPr>
            <w:r w:rsidRPr="00117654">
              <w:t>Mésentente</w:t>
            </w:r>
          </w:p>
          <w:p w14:paraId="2972C2BA" w14:textId="0364FAD8" w:rsidR="00074434" w:rsidRPr="00117654" w:rsidRDefault="00074434" w:rsidP="00BE520F">
            <w:pPr>
              <w:pStyle w:val="Paragraphedeliste"/>
              <w:numPr>
                <w:ilvl w:val="0"/>
                <w:numId w:val="7"/>
              </w:numPr>
            </w:pPr>
            <w:r w:rsidRPr="00117654">
              <w:t>Désaccord</w:t>
            </w:r>
          </w:p>
          <w:p w14:paraId="7624F32C" w14:textId="2F829953" w:rsidR="00074434" w:rsidRPr="00117654" w:rsidRDefault="00074434" w:rsidP="00BE520F">
            <w:pPr>
              <w:pStyle w:val="Paragraphedeliste"/>
              <w:numPr>
                <w:ilvl w:val="0"/>
                <w:numId w:val="7"/>
              </w:numPr>
            </w:pPr>
            <w:r w:rsidRPr="00117654">
              <w:t>Guerre</w:t>
            </w:r>
          </w:p>
          <w:p w14:paraId="33CB1C7C" w14:textId="20553C2F" w:rsidR="00074434" w:rsidRPr="00117654" w:rsidRDefault="00074434" w:rsidP="00BE520F">
            <w:pPr>
              <w:pStyle w:val="Paragraphedeliste"/>
              <w:numPr>
                <w:ilvl w:val="0"/>
                <w:numId w:val="7"/>
              </w:numPr>
            </w:pPr>
            <w:r w:rsidRPr="00117654">
              <w:t>Dispute</w:t>
            </w:r>
          </w:p>
          <w:p w14:paraId="41DC7AC5" w14:textId="45195C58" w:rsidR="00074434" w:rsidRPr="00117654" w:rsidRDefault="00074434" w:rsidP="00BE520F">
            <w:pPr>
              <w:pStyle w:val="Paragraphedeliste"/>
              <w:numPr>
                <w:ilvl w:val="0"/>
                <w:numId w:val="7"/>
              </w:numPr>
            </w:pPr>
            <w:r w:rsidRPr="00117654">
              <w:t>Jugement</w:t>
            </w:r>
          </w:p>
          <w:p w14:paraId="59943471" w14:textId="6D93CB70" w:rsidR="00074434" w:rsidRPr="00117654" w:rsidRDefault="00074434" w:rsidP="00BE520F">
            <w:pPr>
              <w:pStyle w:val="Paragraphedeliste"/>
              <w:numPr>
                <w:ilvl w:val="0"/>
                <w:numId w:val="7"/>
              </w:numPr>
            </w:pPr>
            <w:r w:rsidRPr="00117654">
              <w:t>Violence</w:t>
            </w:r>
          </w:p>
          <w:p w14:paraId="181E2251" w14:textId="504C1D40" w:rsidR="00074434" w:rsidRPr="00117654" w:rsidRDefault="00074434" w:rsidP="00BE520F">
            <w:pPr>
              <w:pStyle w:val="Paragraphedeliste"/>
              <w:numPr>
                <w:ilvl w:val="0"/>
                <w:numId w:val="7"/>
              </w:numPr>
            </w:pPr>
            <w:r w:rsidRPr="00117654">
              <w:t xml:space="preserve">Bagarre </w:t>
            </w:r>
          </w:p>
        </w:tc>
      </w:tr>
    </w:tbl>
    <w:p w14:paraId="0C37417D" w14:textId="77777777" w:rsidR="008012CC" w:rsidRDefault="008012CC" w:rsidP="00BE520F"/>
    <w:p w14:paraId="4CE3E268" w14:textId="424408C4" w:rsidR="008012CC" w:rsidRPr="00117654" w:rsidRDefault="008012CC" w:rsidP="00BE520F">
      <w:r w:rsidRPr="00117654">
        <w:t xml:space="preserve">Ensuite, les participants ont échangé en sous-groupes et ont réalisé un </w:t>
      </w:r>
      <w:proofErr w:type="spellStart"/>
      <w:r w:rsidR="00117654">
        <w:rPr>
          <w:i/>
          <w:iCs/>
        </w:rPr>
        <w:t>m</w:t>
      </w:r>
      <w:r w:rsidRPr="00117654">
        <w:rPr>
          <w:i/>
          <w:iCs/>
        </w:rPr>
        <w:t>ind</w:t>
      </w:r>
      <w:proofErr w:type="spellEnd"/>
      <w:r w:rsidR="00117654">
        <w:rPr>
          <w:i/>
          <w:iCs/>
        </w:rPr>
        <w:t>-m</w:t>
      </w:r>
      <w:r w:rsidRPr="00117654">
        <w:rPr>
          <w:i/>
          <w:iCs/>
        </w:rPr>
        <w:t>apping</w:t>
      </w:r>
      <w:r w:rsidR="00117654">
        <w:t xml:space="preserve">, une carte mentale, </w:t>
      </w:r>
      <w:r w:rsidRPr="00117654">
        <w:t xml:space="preserve">représentant de manière non linéaire et graphique, leur perception des conflits en ISP et de la gestion des conflits. </w:t>
      </w:r>
    </w:p>
    <w:p w14:paraId="5D718D4A" w14:textId="77777777" w:rsidR="008012CC" w:rsidRPr="00117654" w:rsidRDefault="008012CC" w:rsidP="00BE520F"/>
    <w:p w14:paraId="68464418" w14:textId="56B12F9A" w:rsidR="00117654" w:rsidRDefault="008012CC" w:rsidP="00BE520F">
      <w:r w:rsidRPr="00117654">
        <w:t>Enfin, chaque sous-groupe a présenté sa carte mentale à l’ensemble des participants, suscitant les premières discussions.</w:t>
      </w:r>
    </w:p>
    <w:p w14:paraId="667BFEAF" w14:textId="77777777" w:rsidR="00117654" w:rsidRDefault="00117654" w:rsidP="00BE520F">
      <w:r>
        <w:br w:type="page"/>
      </w:r>
    </w:p>
    <w:p w14:paraId="4D08FAC0" w14:textId="24D080B8" w:rsidR="00117654" w:rsidRPr="0020181B" w:rsidRDefault="008012CC" w:rsidP="0020181B">
      <w:pPr>
        <w:pStyle w:val="Titre2"/>
        <w:spacing w:after="240"/>
        <w:rPr>
          <w:bCs/>
        </w:rPr>
      </w:pPr>
      <w:bookmarkStart w:id="18" w:name="_Toc118904506"/>
      <w:r w:rsidRPr="00117654">
        <w:lastRenderedPageBreak/>
        <w:t>Cartes mentales réalisées</w:t>
      </w:r>
      <w:bookmarkEnd w:id="18"/>
    </w:p>
    <w:p w14:paraId="0897D024" w14:textId="02F24F15" w:rsidR="00117654" w:rsidRPr="0020181B" w:rsidRDefault="00117654" w:rsidP="0020181B">
      <w:pPr>
        <w:pStyle w:val="Titre3"/>
        <w:spacing w:after="240"/>
      </w:pPr>
      <w:bookmarkStart w:id="19" w:name="_Toc118904507"/>
      <w:r w:rsidRPr="00117654">
        <w:t>Carte mentale 1</w:t>
      </w:r>
      <w:bookmarkEnd w:id="19"/>
      <w:r w:rsidRPr="00117654">
        <w:t xml:space="preserve"> </w:t>
      </w:r>
    </w:p>
    <w:p w14:paraId="2EE04DEB" w14:textId="6F08BB90" w:rsidR="00117654" w:rsidRPr="0020181B" w:rsidRDefault="008012CC" w:rsidP="00BE520F">
      <w:pPr>
        <w:rPr>
          <w:lang w:val="fr-FR"/>
        </w:rPr>
      </w:pPr>
      <w:r>
        <w:rPr>
          <w:noProof/>
          <w:lang w:val="fr-FR"/>
        </w:rPr>
        <w:drawing>
          <wp:inline distT="0" distB="0" distL="0" distR="0" wp14:anchorId="0B9D5E69" wp14:editId="6ADB0444">
            <wp:extent cx="3913633" cy="5760000"/>
            <wp:effectExtent l="4128" t="0" r="2222" b="2223"/>
            <wp:docPr id="19" name="Image 19" descr="Une image contenant texte, tableau blanc,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tableau blanc, personn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913633" cy="5760000"/>
                    </a:xfrm>
                    <a:prstGeom prst="rect">
                      <a:avLst/>
                    </a:prstGeom>
                  </pic:spPr>
                </pic:pic>
              </a:graphicData>
            </a:graphic>
          </wp:inline>
        </w:drawing>
      </w:r>
    </w:p>
    <w:p w14:paraId="23E7D3FA" w14:textId="3D107A4D" w:rsidR="00151AF7" w:rsidRPr="0020181B" w:rsidRDefault="00151AF7" w:rsidP="0020181B">
      <w:pPr>
        <w:spacing w:after="240"/>
        <w:rPr>
          <w:b/>
          <w:bCs/>
        </w:rPr>
      </w:pPr>
      <w:r w:rsidRPr="00117654">
        <w:t>Commentaires des auteurs</w:t>
      </w:r>
      <w:r w:rsidR="00117654">
        <w:t> </w:t>
      </w:r>
      <w:r w:rsidRPr="00117654">
        <w:t>:</w:t>
      </w:r>
    </w:p>
    <w:p w14:paraId="72AC764E" w14:textId="3C30A088" w:rsidR="007F1AF7" w:rsidRPr="0020181B" w:rsidRDefault="00117654" w:rsidP="0020181B">
      <w:pPr>
        <w:spacing w:after="240"/>
        <w:rPr>
          <w:b/>
          <w:bCs/>
        </w:rPr>
      </w:pPr>
      <w:r w:rsidRPr="007F1AF7">
        <w:t xml:space="preserve">Les participants qui ont construit cette carte mentale sont partis de l’idée de conflit en général, pas que du conflit en ISP. Ils se sont demandés ce qu’était un conflit : à partir de quand peut-on qualifier une mésentente de conflit ? </w:t>
      </w:r>
    </w:p>
    <w:p w14:paraId="21FAEFE8" w14:textId="77777777" w:rsidR="007F1AF7" w:rsidRPr="00BE520F" w:rsidRDefault="007F1AF7" w:rsidP="0020181B">
      <w:pPr>
        <w:pStyle w:val="Paragraphedeliste"/>
        <w:numPr>
          <w:ilvl w:val="0"/>
          <w:numId w:val="37"/>
        </w:numPr>
        <w:rPr>
          <w:b/>
          <w:bCs/>
        </w:rPr>
      </w:pPr>
      <w:r>
        <w:t>« </w:t>
      </w:r>
      <w:r w:rsidR="00117654" w:rsidRPr="007F1AF7">
        <w:t>Par exemple, un désaccord, un manque de mise au point ne constitue pas forcément un conflit. Un conflit c’est un sentiment de malaise pour certains, pour d’autres ce sentiment n’est pas forcément un conflit.</w:t>
      </w:r>
      <w:r>
        <w:t> »</w:t>
      </w:r>
      <w:r w:rsidR="00117654" w:rsidRPr="007F1AF7">
        <w:t xml:space="preserve"> </w:t>
      </w:r>
    </w:p>
    <w:p w14:paraId="593D078A" w14:textId="77777777" w:rsidR="007F1AF7" w:rsidRPr="00BE520F" w:rsidRDefault="007F1AF7" w:rsidP="0020181B">
      <w:pPr>
        <w:pStyle w:val="Paragraphedeliste"/>
        <w:numPr>
          <w:ilvl w:val="0"/>
          <w:numId w:val="37"/>
        </w:numPr>
        <w:rPr>
          <w:b/>
          <w:bCs/>
        </w:rPr>
      </w:pPr>
      <w:r>
        <w:t>« </w:t>
      </w:r>
      <w:r w:rsidR="00117654" w:rsidRPr="007F1AF7">
        <w:t>Nous avons donné des exemples et nous sommes rendus compte que nous n’avons pas la même notion de conflit dans le sous-groupe. Un retard peut être source de conflit pour certains, pas pour d’autres.</w:t>
      </w:r>
      <w:r>
        <w:t> »</w:t>
      </w:r>
      <w:r w:rsidR="00117654" w:rsidRPr="007F1AF7">
        <w:t xml:space="preserve"> </w:t>
      </w:r>
    </w:p>
    <w:p w14:paraId="43018BEB" w14:textId="4A782BB0" w:rsidR="007F1AF7" w:rsidRPr="00BE520F" w:rsidRDefault="007F1AF7" w:rsidP="0020181B">
      <w:pPr>
        <w:pStyle w:val="Paragraphedeliste"/>
        <w:numPr>
          <w:ilvl w:val="0"/>
          <w:numId w:val="37"/>
        </w:numPr>
        <w:rPr>
          <w:b/>
          <w:bCs/>
        </w:rPr>
      </w:pPr>
      <w:r>
        <w:t>« </w:t>
      </w:r>
      <w:r w:rsidR="00117654" w:rsidRPr="007F1AF7">
        <w:t xml:space="preserve">Le fait de donner en direct les résultats d’un test d’entrée en formation au candidat-stagiaire peut créer une tension de son côté et il </w:t>
      </w:r>
      <w:r w:rsidRPr="007F1AF7">
        <w:t>peut être susceptible de vouloir entrer en conflit.</w:t>
      </w:r>
      <w:r>
        <w:t> »</w:t>
      </w:r>
    </w:p>
    <w:p w14:paraId="50752C0D" w14:textId="6F72CF7F" w:rsidR="007F1AF7" w:rsidRPr="00BE520F" w:rsidRDefault="007F1AF7" w:rsidP="0020181B">
      <w:pPr>
        <w:pStyle w:val="Paragraphedeliste"/>
        <w:numPr>
          <w:ilvl w:val="0"/>
          <w:numId w:val="37"/>
        </w:numPr>
        <w:rPr>
          <w:b/>
          <w:bCs/>
        </w:rPr>
      </w:pPr>
      <w:r w:rsidRPr="007F1AF7">
        <w:t>« Concernant les causes des conflits, entre le désaccord et le conflit, il y a tout un chemin. »</w:t>
      </w:r>
    </w:p>
    <w:p w14:paraId="228F240A" w14:textId="4EB995DA" w:rsidR="007F1AF7" w:rsidRPr="00BE520F" w:rsidRDefault="007F1AF7" w:rsidP="0020181B">
      <w:pPr>
        <w:pStyle w:val="Paragraphedeliste"/>
        <w:numPr>
          <w:ilvl w:val="0"/>
          <w:numId w:val="37"/>
        </w:numPr>
        <w:rPr>
          <w:b/>
          <w:bCs/>
        </w:rPr>
      </w:pPr>
      <w:r w:rsidRPr="007F1AF7">
        <w:t xml:space="preserve">« Il y a aussi des conflits constructifs : on peut ne pas être d’accord mais les enjeux sont importants. Il faudra argumenter, bâtir avec l’autre. » </w:t>
      </w:r>
    </w:p>
    <w:p w14:paraId="50FD4C66" w14:textId="6E60643C" w:rsidR="007F1AF7" w:rsidRPr="007F1AF7" w:rsidRDefault="007F1AF7" w:rsidP="0020181B">
      <w:pPr>
        <w:pStyle w:val="Titre3"/>
      </w:pPr>
      <w:r w:rsidRPr="007F1AF7">
        <w:lastRenderedPageBreak/>
        <w:t xml:space="preserve"> </w:t>
      </w:r>
      <w:bookmarkStart w:id="20" w:name="_Toc118904508"/>
      <w:r w:rsidRPr="007F1AF7">
        <w:t>Carte mentale 2</w:t>
      </w:r>
      <w:bookmarkEnd w:id="20"/>
      <w:r w:rsidRPr="007F1AF7">
        <w:t> </w:t>
      </w:r>
    </w:p>
    <w:p w14:paraId="5037EAA1" w14:textId="5C1E7075" w:rsidR="007F1AF7" w:rsidRPr="0020181B" w:rsidRDefault="008012CC" w:rsidP="00BE520F">
      <w:pPr>
        <w:rPr>
          <w:lang w:val="fr-FR"/>
        </w:rPr>
      </w:pPr>
      <w:r>
        <w:rPr>
          <w:noProof/>
          <w:lang w:val="fr-FR"/>
        </w:rPr>
        <w:drawing>
          <wp:inline distT="0" distB="0" distL="0" distR="0" wp14:anchorId="5D064A51" wp14:editId="66498469">
            <wp:extent cx="5760000" cy="4134435"/>
            <wp:effectExtent l="0" t="0" r="0" b="6350"/>
            <wp:docPr id="20" name="Image 20"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tableau blanc&#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4134435"/>
                    </a:xfrm>
                    <a:prstGeom prst="rect">
                      <a:avLst/>
                    </a:prstGeom>
                  </pic:spPr>
                </pic:pic>
              </a:graphicData>
            </a:graphic>
          </wp:inline>
        </w:drawing>
      </w:r>
    </w:p>
    <w:p w14:paraId="05D6F9C3" w14:textId="629DD5C2" w:rsidR="007F1AF7" w:rsidRPr="0020181B" w:rsidRDefault="00151AF7" w:rsidP="0020181B">
      <w:pPr>
        <w:spacing w:before="240" w:after="240"/>
        <w:rPr>
          <w:b/>
          <w:bCs/>
        </w:rPr>
      </w:pPr>
      <w:r w:rsidRPr="007F1AF7">
        <w:t>Commentaires des auteurs :</w:t>
      </w:r>
    </w:p>
    <w:p w14:paraId="5A5B25CE" w14:textId="0E20FF4F" w:rsidR="007F1AF7" w:rsidRPr="007F1AF7" w:rsidRDefault="007F1AF7" w:rsidP="00BE520F">
      <w:pPr>
        <w:rPr>
          <w:b/>
          <w:bCs/>
        </w:rPr>
      </w:pPr>
      <w:r w:rsidRPr="007F1AF7">
        <w:t xml:space="preserve">Les auteurs ont présenté leur carte sous l’angle des conflits entre différentes personnes/fonctions/statuts, en ISP. </w:t>
      </w:r>
    </w:p>
    <w:p w14:paraId="468E86D2" w14:textId="77777777" w:rsidR="007F1AF7" w:rsidRDefault="007F1AF7" w:rsidP="00BE520F">
      <w:pPr>
        <w:rPr>
          <w:b/>
          <w:bCs/>
        </w:rPr>
      </w:pPr>
      <w:r w:rsidRPr="007F1AF7">
        <w:t>Les auteurs de la carte soulèvent l’importance de la communication. Les non-dits, les quiproquo, sont source de conflits. Lorsqu’il n’y a pas de communication, les conflits peuvent empirer.</w:t>
      </w:r>
    </w:p>
    <w:p w14:paraId="2674CBF0" w14:textId="77777777" w:rsidR="007F1AF7" w:rsidRDefault="007F1AF7" w:rsidP="00BE520F">
      <w:pPr>
        <w:rPr>
          <w:rFonts w:eastAsiaTheme="majorEastAsia"/>
        </w:rPr>
      </w:pPr>
      <w:r>
        <w:br w:type="page"/>
      </w:r>
    </w:p>
    <w:p w14:paraId="578FE362" w14:textId="16CD1172" w:rsidR="00151AF7" w:rsidRPr="0020181B" w:rsidRDefault="007F1AF7" w:rsidP="0020181B">
      <w:pPr>
        <w:pStyle w:val="Titre3"/>
        <w:spacing w:after="240"/>
      </w:pPr>
      <w:r w:rsidRPr="007F1AF7">
        <w:lastRenderedPageBreak/>
        <w:t xml:space="preserve"> </w:t>
      </w:r>
      <w:bookmarkStart w:id="21" w:name="_Toc118904509"/>
      <w:r w:rsidRPr="007F1AF7">
        <w:t>Carte mentale 3</w:t>
      </w:r>
      <w:bookmarkEnd w:id="21"/>
    </w:p>
    <w:p w14:paraId="7952D905" w14:textId="54230D31" w:rsidR="007F1AF7" w:rsidRPr="0020181B" w:rsidRDefault="008012CC" w:rsidP="00BE520F">
      <w:pPr>
        <w:rPr>
          <w:lang w:val="fr-FR"/>
        </w:rPr>
      </w:pPr>
      <w:r>
        <w:rPr>
          <w:noProof/>
          <w:lang w:val="fr-FR"/>
        </w:rPr>
        <w:drawing>
          <wp:inline distT="0" distB="0" distL="0" distR="0" wp14:anchorId="7BB8E347" wp14:editId="7FD9C170">
            <wp:extent cx="3930814" cy="5760000"/>
            <wp:effectExtent l="0" t="0" r="0" b="0"/>
            <wp:docPr id="21" name="Image 21"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tableau blanc&#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30814" cy="5760000"/>
                    </a:xfrm>
                    <a:prstGeom prst="rect">
                      <a:avLst/>
                    </a:prstGeom>
                  </pic:spPr>
                </pic:pic>
              </a:graphicData>
            </a:graphic>
          </wp:inline>
        </w:drawing>
      </w:r>
    </w:p>
    <w:p w14:paraId="4A4DC9EB" w14:textId="5C3F5AC8" w:rsidR="00151AF7" w:rsidRDefault="00151AF7" w:rsidP="0020181B">
      <w:pPr>
        <w:spacing w:before="240" w:after="240"/>
        <w:rPr>
          <w:b/>
          <w:bCs/>
        </w:rPr>
      </w:pPr>
      <w:r w:rsidRPr="007F1AF7">
        <w:t>Commentaires des auteurs :</w:t>
      </w:r>
    </w:p>
    <w:p w14:paraId="058A8446" w14:textId="0989D946" w:rsidR="007F1AF7" w:rsidRPr="007F1AF7" w:rsidRDefault="007F1AF7" w:rsidP="00BE520F">
      <w:pPr>
        <w:rPr>
          <w:b/>
          <w:bCs/>
        </w:rPr>
      </w:pPr>
      <w:r w:rsidRPr="007F1AF7">
        <w:t xml:space="preserve">Les auteurs ont aussi identifié quelles étaient les personnes en ISP, qui s’intègrent dans les conflits. </w:t>
      </w:r>
    </w:p>
    <w:p w14:paraId="08611A97" w14:textId="0289F94A" w:rsidR="007F1AF7" w:rsidRPr="00BE520F" w:rsidRDefault="00C90D18" w:rsidP="00BE520F">
      <w:pPr>
        <w:pStyle w:val="Paragraphedeliste"/>
        <w:numPr>
          <w:ilvl w:val="0"/>
          <w:numId w:val="38"/>
        </w:numPr>
        <w:rPr>
          <w:b/>
          <w:bCs/>
        </w:rPr>
      </w:pPr>
      <w:r>
        <w:t>« </w:t>
      </w:r>
      <w:r w:rsidR="007F1AF7" w:rsidRPr="007F1AF7">
        <w:t>Des conflits entre stagiaire et formateur peuvent apparaître s’il y a des incohérences entre les différents formateurs : le stagiaire se trouve perdu entre les différentes manières de former/d’encadrer entre formateurs.</w:t>
      </w:r>
      <w:r>
        <w:t> »</w:t>
      </w:r>
      <w:r w:rsidR="007F1AF7" w:rsidRPr="007F1AF7">
        <w:t xml:space="preserve"> </w:t>
      </w:r>
    </w:p>
    <w:p w14:paraId="6B41A568" w14:textId="5A948C79" w:rsidR="00C90D18" w:rsidRPr="00BE520F" w:rsidRDefault="00C90D18" w:rsidP="00BE520F">
      <w:pPr>
        <w:pStyle w:val="Paragraphedeliste"/>
        <w:numPr>
          <w:ilvl w:val="0"/>
          <w:numId w:val="38"/>
        </w:numPr>
        <w:rPr>
          <w:b/>
          <w:bCs/>
        </w:rPr>
      </w:pPr>
      <w:r>
        <w:t>« </w:t>
      </w:r>
      <w:r w:rsidRPr="00C90D18">
        <w:t xml:space="preserve">En ce qui concerne les absences des stagiaires, cela peut être très problématique, notamment dans un AFT Horeca, où le service du midi nécessite la présence des </w:t>
      </w:r>
      <w:r>
        <w:t>stagiaires. »</w:t>
      </w:r>
    </w:p>
    <w:p w14:paraId="12CCC376" w14:textId="022D3B64" w:rsidR="00C90D18" w:rsidRPr="00BE520F" w:rsidRDefault="00C90D18" w:rsidP="00BE520F">
      <w:pPr>
        <w:pStyle w:val="Paragraphedeliste"/>
        <w:numPr>
          <w:ilvl w:val="0"/>
          <w:numId w:val="38"/>
        </w:numPr>
        <w:rPr>
          <w:b/>
          <w:bCs/>
        </w:rPr>
      </w:pPr>
      <w:r>
        <w:t>« </w:t>
      </w:r>
      <w:r w:rsidRPr="00C90D18">
        <w:t xml:space="preserve">Des facteurs extérieurs peuvent aussi être source de conflit : </w:t>
      </w:r>
      <w:r>
        <w:t xml:space="preserve">il peut être difficile pour le stagiaire de composer avec son contexte familial, qui lui empêche de s’impliquer pleinement dans sa formation. » </w:t>
      </w:r>
    </w:p>
    <w:p w14:paraId="1C4C24F4" w14:textId="52423D27" w:rsidR="00C90D18" w:rsidRPr="00BE520F" w:rsidRDefault="00C90D18" w:rsidP="00BE520F">
      <w:pPr>
        <w:pStyle w:val="Paragraphedeliste"/>
        <w:numPr>
          <w:ilvl w:val="0"/>
          <w:numId w:val="38"/>
        </w:numPr>
        <w:rPr>
          <w:b/>
          <w:bCs/>
        </w:rPr>
      </w:pPr>
      <w:r>
        <w:t>« </w:t>
      </w:r>
      <w:r w:rsidRPr="00C90D18">
        <w:t>Il y a plusieurs temps dans le conflit. Comprendre et respecter le temps des autres ; l’assertivité, qui s’apprend.</w:t>
      </w:r>
      <w:r>
        <w:t> »</w:t>
      </w:r>
    </w:p>
    <w:p w14:paraId="4795FDBB" w14:textId="6ECE0234" w:rsidR="00C90D18" w:rsidRPr="00BE520F" w:rsidRDefault="00C90D18" w:rsidP="00BE520F">
      <w:pPr>
        <w:pStyle w:val="Paragraphedeliste"/>
        <w:numPr>
          <w:ilvl w:val="0"/>
          <w:numId w:val="38"/>
        </w:numPr>
        <w:rPr>
          <w:b/>
          <w:bCs/>
        </w:rPr>
      </w:pPr>
      <w:r w:rsidRPr="00C90D18">
        <w:t>« Il est nécessaire de poser un cadre clair, de poser des limites. »</w:t>
      </w:r>
    </w:p>
    <w:p w14:paraId="325D8F43" w14:textId="77777777" w:rsidR="00151AF7" w:rsidRPr="008012CC" w:rsidRDefault="00151AF7" w:rsidP="00BE520F">
      <w:pPr>
        <w:rPr>
          <w:lang w:val="fr-FR"/>
        </w:rPr>
      </w:pPr>
    </w:p>
    <w:p w14:paraId="3926CF10" w14:textId="77777777" w:rsidR="00C90D18" w:rsidRDefault="00C90D18" w:rsidP="00BE520F">
      <w:pPr>
        <w:pStyle w:val="Titre1"/>
      </w:pPr>
    </w:p>
    <w:p w14:paraId="34FDFE2D" w14:textId="5A7951C0" w:rsidR="00684631" w:rsidRDefault="00902233" w:rsidP="00BE520F">
      <w:pPr>
        <w:pStyle w:val="Titre1"/>
      </w:pPr>
      <w:bookmarkStart w:id="22" w:name="_Toc118904510"/>
      <w:r w:rsidRPr="00C90D18">
        <w:lastRenderedPageBreak/>
        <w:t>Qu’est-ce qu’un conflit</w:t>
      </w:r>
      <w:r w:rsidR="00AD2BAE" w:rsidRPr="00C90D18">
        <w:t xml:space="preserve"> </w:t>
      </w:r>
      <w:r w:rsidR="009B5B06" w:rsidRPr="00C90D18">
        <w:t>?</w:t>
      </w:r>
      <w:bookmarkEnd w:id="22"/>
    </w:p>
    <w:p w14:paraId="1FF495EA" w14:textId="268770C5" w:rsidR="00151AF7" w:rsidRDefault="00151AF7" w:rsidP="00BE520F">
      <w:pPr>
        <w:pStyle w:val="Titre3"/>
      </w:pPr>
      <w:bookmarkStart w:id="23" w:name="_Toc118904511"/>
      <w:r w:rsidRPr="00C90D18">
        <w:t>Animation des images</w:t>
      </w:r>
      <w:r w:rsidR="00684631">
        <w:rPr>
          <w:rStyle w:val="Appelnotedebasdep"/>
          <w:color w:val="2F5496" w:themeColor="accent1" w:themeShade="BF"/>
        </w:rPr>
        <w:footnoteReference w:id="3"/>
      </w:r>
      <w:r w:rsidRPr="00C90D18">
        <w:t xml:space="preserve"> trompe-l’œil</w:t>
      </w:r>
      <w:bookmarkEnd w:id="23"/>
    </w:p>
    <w:p w14:paraId="64DD571B" w14:textId="77777777" w:rsidR="00684631" w:rsidRPr="00684631" w:rsidRDefault="00684631" w:rsidP="00BE520F"/>
    <w:p w14:paraId="0907CF17" w14:textId="0BA04CEC" w:rsidR="00684631" w:rsidRDefault="00684631" w:rsidP="00BE520F"/>
    <w:p w14:paraId="1FB3C09C" w14:textId="1A638718" w:rsidR="00684631" w:rsidRPr="00684631" w:rsidRDefault="00684631" w:rsidP="0020181B">
      <w:pPr>
        <w:jc w:val="center"/>
      </w:pPr>
      <w:r w:rsidRPr="00684631">
        <w:rPr>
          <w:noProof/>
        </w:rPr>
        <w:drawing>
          <wp:inline distT="0" distB="0" distL="0" distR="0" wp14:anchorId="47A7E10A" wp14:editId="6FD159F3">
            <wp:extent cx="1295400" cy="1582558"/>
            <wp:effectExtent l="0" t="0" r="0" b="5080"/>
            <wp:docPr id="13" name="Image 13" descr="Une image contenant texte, clipart, silhouette&#10;&#10;Description générée automatiquement">
              <a:extLst xmlns:a="http://schemas.openxmlformats.org/drawingml/2006/main">
                <a:ext uri="{FF2B5EF4-FFF2-40B4-BE49-F238E27FC236}">
                  <a16:creationId xmlns:a16="http://schemas.microsoft.com/office/drawing/2014/main" id="{DD5D5FC2-A97D-F171-3BE8-2439955D4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texte, clipart, silhouette&#10;&#10;Description générée automatiquement">
                      <a:extLst>
                        <a:ext uri="{FF2B5EF4-FFF2-40B4-BE49-F238E27FC236}">
                          <a16:creationId xmlns:a16="http://schemas.microsoft.com/office/drawing/2014/main" id="{DD5D5FC2-A97D-F171-3BE8-2439955D4B13}"/>
                        </a:ext>
                      </a:extLst>
                    </pic:cNvPr>
                    <pic:cNvPicPr>
                      <a:picLocks noChangeAspect="1"/>
                    </pic:cNvPicPr>
                  </pic:nvPicPr>
                  <pic:blipFill>
                    <a:blip r:embed="rId17"/>
                    <a:stretch>
                      <a:fillRect/>
                    </a:stretch>
                  </pic:blipFill>
                  <pic:spPr>
                    <a:xfrm>
                      <a:off x="0" y="0"/>
                      <a:ext cx="1307422" cy="1597245"/>
                    </a:xfrm>
                    <a:prstGeom prst="rect">
                      <a:avLst/>
                    </a:prstGeom>
                  </pic:spPr>
                </pic:pic>
              </a:graphicData>
            </a:graphic>
          </wp:inline>
        </w:drawing>
      </w:r>
      <w:r w:rsidRPr="00684631">
        <w:rPr>
          <w:noProof/>
        </w:rPr>
        <w:drawing>
          <wp:inline distT="0" distB="0" distL="0" distR="0" wp14:anchorId="5CC60E0B" wp14:editId="7260D191">
            <wp:extent cx="1164336" cy="1617133"/>
            <wp:effectExtent l="0" t="0" r="4445" b="0"/>
            <wp:docPr id="22" name="Image 8" descr="Une image contenant texte&#10;&#10;Description générée automatiquement">
              <a:extLst xmlns:a="http://schemas.openxmlformats.org/drawingml/2006/main">
                <a:ext uri="{FF2B5EF4-FFF2-40B4-BE49-F238E27FC236}">
                  <a16:creationId xmlns:a16="http://schemas.microsoft.com/office/drawing/2014/main" id="{3504446E-986B-0952-BF62-906BC01F2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10;&#10;Description générée automatiquement">
                      <a:extLst>
                        <a:ext uri="{FF2B5EF4-FFF2-40B4-BE49-F238E27FC236}">
                          <a16:creationId xmlns:a16="http://schemas.microsoft.com/office/drawing/2014/main" id="{3504446E-986B-0952-BF62-906BC01F2E30}"/>
                        </a:ext>
                      </a:extLst>
                    </pic:cNvPr>
                    <pic:cNvPicPr>
                      <a:picLocks noChangeAspect="1"/>
                    </pic:cNvPicPr>
                  </pic:nvPicPr>
                  <pic:blipFill>
                    <a:blip r:embed="rId18"/>
                    <a:stretch>
                      <a:fillRect/>
                    </a:stretch>
                  </pic:blipFill>
                  <pic:spPr>
                    <a:xfrm>
                      <a:off x="0" y="0"/>
                      <a:ext cx="1173356" cy="1629661"/>
                    </a:xfrm>
                    <a:prstGeom prst="rect">
                      <a:avLst/>
                    </a:prstGeom>
                  </pic:spPr>
                </pic:pic>
              </a:graphicData>
            </a:graphic>
          </wp:inline>
        </w:drawing>
      </w:r>
    </w:p>
    <w:p w14:paraId="0527F67F" w14:textId="77777777" w:rsidR="00151AF7" w:rsidRPr="005951D7" w:rsidRDefault="00151AF7" w:rsidP="00BE520F"/>
    <w:p w14:paraId="6D77386B" w14:textId="346A8D2E" w:rsidR="00684631" w:rsidRPr="00BE520F" w:rsidRDefault="00684631" w:rsidP="00BE520F">
      <w:pPr>
        <w:rPr>
          <w:b/>
          <w:bCs/>
        </w:rPr>
      </w:pPr>
      <w:r>
        <w:t xml:space="preserve">Nous avons montré six images trompe l’œil aux participants. Chaque image a été projetée 5 secondes. Pour chaque image, nous avons demandé aux participants de noter ce qu’ils ont vu.  </w:t>
      </w:r>
      <w:r w:rsidR="00151AF7" w:rsidRPr="00C90D18">
        <w:t>Cette animation a pour objectif d’amener un dialogue sur la façon dont</w:t>
      </w:r>
      <w:r w:rsidR="00C90D18">
        <w:t>,</w:t>
      </w:r>
      <w:r w:rsidR="00151AF7" w:rsidRPr="00C90D18">
        <w:t xml:space="preserve"> en fonction de </w:t>
      </w:r>
      <w:r w:rsidR="00C90D18">
        <w:t xml:space="preserve">notre propre </w:t>
      </w:r>
      <w:r w:rsidR="00151AF7" w:rsidRPr="00C90D18">
        <w:t xml:space="preserve">expérience, de </w:t>
      </w:r>
      <w:r w:rsidR="00C90D18">
        <w:t xml:space="preserve">notre </w:t>
      </w:r>
      <w:r w:rsidR="00151AF7" w:rsidRPr="00C90D18">
        <w:t>éducation et d</w:t>
      </w:r>
      <w:r w:rsidR="00C90D18">
        <w:t>ifférents autres</w:t>
      </w:r>
      <w:r w:rsidR="00151AF7" w:rsidRPr="00C90D18">
        <w:t xml:space="preserve"> facteurs, nous voyons souvent les choses différemment</w:t>
      </w:r>
      <w:r w:rsidR="00151AF7" w:rsidRPr="00C90D18">
        <w:rPr>
          <w:vertAlign w:val="superscript"/>
        </w:rPr>
        <w:footnoteReference w:id="4"/>
      </w:r>
      <w:r w:rsidR="00151AF7" w:rsidRPr="00C90D18">
        <w:t>.</w:t>
      </w:r>
      <w:r w:rsidR="00C90D18">
        <w:t xml:space="preserve"> </w:t>
      </w:r>
      <w:r w:rsidR="00151AF7" w:rsidRPr="00C90D18">
        <w:t>« Cette démonstration de la perception (…) révèle beaucoup de choses sur l’efficacité personnelle et interpersonnelle. Elle montre d’abord la puissance du conditionnement sur nos perceptions, nos paradigmes. Si dix secondes peuvent avoir ce type d’impact sur la manière dont nous voyons les choses, qu’en est-il du conditionnement d’une vie ? Les influences que nous rencontrons (école, famille, religion, environnement professionnel, amis, collègues et paradigmes sociaux – à commencer par l’Éthique de la personnalité) ont toutes laissé en nous leur trace et contribué à fabriquer notre cadre de référence, nos paradigmes, nos « cartes ». (…) Nous nous apercevons que, si nous voyons le monde de façon claire et objective, d’autres le voient d’une façon tout aussi claire et objective, mais différente de la nôtre. Notre point de vue dépend de notre position. Chacun d’entre nous considère sa vision comme objective, et se trompe ! Nous ne voyons pas le monde tel qu’il est, mais en fonction de ce que nous sommes, ou tel que nous sommes conditionnés à le voir. Quand nous ouvrons la bouche pour décrire ce que nous regardons, c’est nous-mêmes que nous décrivons, nos perceptions, nos paradigmes. Si quelqu’un nous contredit, nous pensons tout de suite qu’il n'est pas sincère ou manque de discernement. Or, chacun voit le monde à sa manière, à travers la lunette unique que lui fournit son vécu</w:t>
      </w:r>
      <w:r w:rsidR="00151AF7" w:rsidRPr="00C90D18">
        <w:rPr>
          <w:vertAlign w:val="superscript"/>
        </w:rPr>
        <w:footnoteReference w:id="5"/>
      </w:r>
      <w:r w:rsidR="00151AF7" w:rsidRPr="00C90D18">
        <w:t>».</w:t>
      </w:r>
    </w:p>
    <w:p w14:paraId="02F906D3" w14:textId="0E823651" w:rsidR="00684631" w:rsidRPr="00BE520F" w:rsidRDefault="00151AF7" w:rsidP="00BE520F">
      <w:pPr>
        <w:pStyle w:val="Titre2"/>
        <w:rPr>
          <w:bCs/>
        </w:rPr>
      </w:pPr>
      <w:bookmarkStart w:id="24" w:name="_Toc118904512"/>
      <w:r w:rsidRPr="00684631">
        <w:lastRenderedPageBreak/>
        <w:t>Définition du conflit</w:t>
      </w:r>
      <w:bookmarkEnd w:id="24"/>
    </w:p>
    <w:p w14:paraId="48390B04" w14:textId="33CCD01D" w:rsidR="009A6466" w:rsidRPr="00684631" w:rsidRDefault="00AD2BAE" w:rsidP="00BE520F">
      <w:r w:rsidRPr="00684631">
        <w:t>« </w:t>
      </w:r>
      <w:r w:rsidR="009B5B06" w:rsidRPr="00684631">
        <w:t>La notion de conflit désigne une situation relationnelle structurée autour d’un antagonisme ( = état d’opposition). Celui-ci peut être dû à la présence simultanée de forces opposées, à un désaccord (sur des valeurs, des opinions, des positions), à une rivalité lorsque des acteurs sont en compétition pour atteindre le même but ou posséder le même objet (personne, bien, statut, territoire) ou à une inimitié affective (animosité</w:t>
      </w:r>
      <w:r w:rsidR="002F08CB" w:rsidRPr="00684631">
        <w:footnoteReference w:id="6"/>
      </w:r>
      <w:r w:rsidR="009B5B06" w:rsidRPr="00684631">
        <w:t>, hostilité</w:t>
      </w:r>
      <w:r w:rsidR="002F08CB" w:rsidRPr="00684631">
        <w:footnoteReference w:id="7"/>
      </w:r>
      <w:r w:rsidR="009B5B06" w:rsidRPr="00684631">
        <w:t>, haine</w:t>
      </w:r>
      <w:r w:rsidR="002F08CB" w:rsidRPr="00684631">
        <w:footnoteReference w:id="8"/>
      </w:r>
      <w:r w:rsidR="009B5B06" w:rsidRPr="00684631">
        <w:t>)</w:t>
      </w:r>
      <w:r w:rsidRPr="00684631">
        <w:t>.</w:t>
      </w:r>
      <w:r w:rsidR="00235B0E" w:rsidRPr="00235B0E">
        <w:rPr>
          <w:vertAlign w:val="superscript"/>
        </w:rPr>
        <w:footnoteReference w:id="9"/>
      </w:r>
      <w:r w:rsidRPr="00684631">
        <w:t xml:space="preserve"> »</w:t>
      </w:r>
    </w:p>
    <w:p w14:paraId="6407E3DB" w14:textId="79DA0745" w:rsidR="002F08CB" w:rsidRPr="00684631" w:rsidRDefault="00AD2BAE" w:rsidP="00BE520F">
      <w:r w:rsidRPr="00684631">
        <w:t>« Un conflit, ou situation conflictuelle, est un état d’opposition entre personnes ou entités. Le conflit est chargé d’émotions telles que la colère, la frustration, la peur, la tristesse, la rancune, le dégoût. Parfois, il peut être fait d’agressivité et de violence.</w:t>
      </w:r>
      <w:r w:rsidR="00235B0E" w:rsidRPr="00235B0E">
        <w:rPr>
          <w:vertAlign w:val="superscript"/>
        </w:rPr>
        <w:footnoteReference w:id="10"/>
      </w:r>
      <w:r w:rsidRPr="00235B0E">
        <w:rPr>
          <w:vertAlign w:val="superscript"/>
        </w:rPr>
        <w:t xml:space="preserve"> </w:t>
      </w:r>
      <w:r w:rsidRPr="00684631">
        <w:t>» </w:t>
      </w:r>
    </w:p>
    <w:p w14:paraId="7AD87C94" w14:textId="2815DD8E" w:rsidR="00621203" w:rsidRPr="00BE520F" w:rsidRDefault="00AD2BAE" w:rsidP="00BE520F">
      <w:r w:rsidRPr="00BE520F">
        <w:t>« </w:t>
      </w:r>
      <w:r w:rsidR="00BF4106" w:rsidRPr="00BE520F">
        <w:t>Cependant, l</w:t>
      </w:r>
      <w:r w:rsidR="002F08CB" w:rsidRPr="00BE520F">
        <w:t xml:space="preserve">e fait de ne pas être d’accord avec des idées ne caractérise par forcément une situation de conflit. </w:t>
      </w:r>
      <w:r w:rsidR="00BF4106" w:rsidRPr="00BE520F">
        <w:t>En effet, c</w:t>
      </w:r>
      <w:r w:rsidR="002F08CB" w:rsidRPr="00BE520F">
        <w:t>elui-ci survient souvent quand une des parties essaie d’affirmer ses positions sans tenir compte des positions des autres</w:t>
      </w:r>
      <w:r w:rsidR="00235B0E" w:rsidRPr="00BE520F">
        <w:t>.</w:t>
      </w:r>
      <w:r w:rsidR="00235B0E" w:rsidRPr="00BE520F">
        <w:footnoteReference w:id="11"/>
      </w:r>
      <w:r w:rsidR="00D219E3" w:rsidRPr="00BE520F">
        <w:t> »</w:t>
      </w:r>
      <w:r w:rsidR="002F08CB" w:rsidRPr="00BE520F">
        <w:t xml:space="preserve"> </w:t>
      </w:r>
    </w:p>
    <w:p w14:paraId="11A69553" w14:textId="2E3B6FD0" w:rsidR="00AD2BAE" w:rsidRPr="00684631" w:rsidRDefault="00AD2BAE" w:rsidP="00BE520F">
      <w:r w:rsidRPr="00684631">
        <w:t>« </w:t>
      </w:r>
      <w:r w:rsidR="00C3124F" w:rsidRPr="00684631">
        <w:t xml:space="preserve">Le conflit est un processus impliquant des réactions (émotives et cognitives) et des comportements, qui commence lorsqu’une partie perçoit qu’elle a été, selon elle, lésée par une autre partie ou que cette autre partie s’apprête </w:t>
      </w:r>
      <w:r w:rsidR="00BF4106" w:rsidRPr="00684631">
        <w:t>à</w:t>
      </w:r>
      <w:r w:rsidR="00C3124F" w:rsidRPr="00684631">
        <w:t xml:space="preserve"> le faire. Selon cette définition, le conflit commence dès qu’une partie perçoit qu’elle a été lésée et qu’elle ressent de la frustration</w:t>
      </w:r>
      <w:r w:rsidRPr="00684631">
        <w:t>.</w:t>
      </w:r>
      <w:r w:rsidR="00235B0E" w:rsidRPr="00235B0E">
        <w:rPr>
          <w:vertAlign w:val="superscript"/>
        </w:rPr>
        <w:footnoteReference w:id="12"/>
      </w:r>
      <w:r w:rsidRPr="00684631">
        <w:t xml:space="preserve"> »</w:t>
      </w:r>
      <w:r w:rsidR="00C3124F" w:rsidRPr="00684631">
        <w:t xml:space="preserve"> </w:t>
      </w:r>
    </w:p>
    <w:p w14:paraId="40E5A7D5" w14:textId="6F07949A" w:rsidR="00684631" w:rsidRDefault="00AD2BAE" w:rsidP="00BE520F">
      <w:r w:rsidRPr="00684631">
        <w:t>« La simple différence d’opinions et la compétition ne sont pas des conditions suffisantes à la présence d’un conflit. L’enjeu est plus profond. Pour qu’il y ait conflit, il faut que les parties en présence se sentent concernées par l’objet du litige et qu’il y ait un tort. Divers éléments déclencheurs peuvent être à l’origine d’un conflit entre deux entités sociales : des besoins non satisfaits, des désirs ou des projets qui sont contrecarrés, des objectifs formels qui sont imposés contre son gré, des normes de comportement qui ne sont pas respectées, un accord qui est brisé ou une attaque que l’on subit.</w:t>
      </w:r>
      <w:r w:rsidR="00235B0E" w:rsidRPr="00235B0E">
        <w:rPr>
          <w:vertAlign w:val="superscript"/>
        </w:rPr>
        <w:footnoteReference w:id="13"/>
      </w:r>
      <w:r w:rsidRPr="00684631">
        <w:t> »</w:t>
      </w:r>
    </w:p>
    <w:p w14:paraId="4DD8AFBB" w14:textId="77777777" w:rsidR="00684631" w:rsidRDefault="00684631" w:rsidP="00BE520F"/>
    <w:p w14:paraId="35BCF697" w14:textId="77777777" w:rsidR="0020181B" w:rsidRDefault="0020181B">
      <w:pPr>
        <w:spacing w:line="240" w:lineRule="auto"/>
        <w:ind w:right="0"/>
        <w:jc w:val="left"/>
      </w:pPr>
      <w:r>
        <w:br w:type="page"/>
      </w:r>
    </w:p>
    <w:p w14:paraId="3B149463" w14:textId="5792CC85" w:rsidR="009A6466" w:rsidRPr="00684631" w:rsidRDefault="00621203" w:rsidP="00BE520F">
      <w:r w:rsidRPr="00684631">
        <w:lastRenderedPageBreak/>
        <w:t>Plusieurs signaux indiquent l’existence d’un conflit</w:t>
      </w:r>
      <w:r w:rsidR="00CA0032">
        <w:rPr>
          <w:rStyle w:val="Appelnotedebasdep"/>
        </w:rPr>
        <w:footnoteReference w:id="14"/>
      </w:r>
      <w:r w:rsidRPr="00684631">
        <w:t> :</w:t>
      </w:r>
    </w:p>
    <w:p w14:paraId="7A58AF0C" w14:textId="031E692F" w:rsidR="00621203" w:rsidRPr="00684631" w:rsidRDefault="00621203" w:rsidP="00BE520F">
      <w:pPr>
        <w:pStyle w:val="Paragraphedeliste"/>
        <w:numPr>
          <w:ilvl w:val="0"/>
          <w:numId w:val="40"/>
        </w:numPr>
      </w:pPr>
      <w:r w:rsidRPr="00684631">
        <w:t>Évitement : les deux parties s’évitent systématiquement et ne s’adressent pas la parole ;</w:t>
      </w:r>
    </w:p>
    <w:p w14:paraId="40B5DF6E" w14:textId="77A4B961" w:rsidR="00621203" w:rsidRPr="00684631" w:rsidRDefault="00621203" w:rsidP="00BE520F">
      <w:pPr>
        <w:pStyle w:val="Paragraphedeliste"/>
        <w:numPr>
          <w:ilvl w:val="0"/>
          <w:numId w:val="40"/>
        </w:numPr>
      </w:pPr>
      <w:r w:rsidRPr="00684631">
        <w:t>Langage corporel : les mimiques et les gestes traduisent parfaitement certaines ambiances. Si le langage corporel évoque le rejet et la distance dès que deux personnes se rencontrent, un conflit sous-jacent est probablement là.</w:t>
      </w:r>
    </w:p>
    <w:p w14:paraId="0568AC16" w14:textId="4F174BA2" w:rsidR="00621203" w:rsidRPr="00684631" w:rsidRDefault="00621203" w:rsidP="00BE520F">
      <w:pPr>
        <w:pStyle w:val="Paragraphedeliste"/>
        <w:numPr>
          <w:ilvl w:val="0"/>
          <w:numId w:val="40"/>
        </w:numPr>
      </w:pPr>
      <w:r w:rsidRPr="00684631">
        <w:t>Distance : conversations marquées par de la distance et de la formalité. Il n’y a pas de contact sur le plan humain/personnel.</w:t>
      </w:r>
    </w:p>
    <w:p w14:paraId="4BBD7592" w14:textId="07283361" w:rsidR="00621203" w:rsidRPr="00684631" w:rsidRDefault="00621203" w:rsidP="00BE520F">
      <w:pPr>
        <w:pStyle w:val="Paragraphedeliste"/>
        <w:numPr>
          <w:ilvl w:val="0"/>
          <w:numId w:val="40"/>
        </w:numPr>
      </w:pPr>
      <w:r w:rsidRPr="00684631">
        <w:t>Ignorance : les deux parties n’accordent plus de crédit à ce que dit l’autre, dénigrement des décisions prises par l’autre partie.</w:t>
      </w:r>
    </w:p>
    <w:p w14:paraId="6EAD9CF1" w14:textId="157489B3" w:rsidR="00621203" w:rsidRPr="00684631" w:rsidRDefault="00621203" w:rsidP="00BE520F">
      <w:pPr>
        <w:pStyle w:val="Paragraphedeliste"/>
        <w:numPr>
          <w:ilvl w:val="0"/>
          <w:numId w:val="40"/>
        </w:numPr>
      </w:pPr>
      <w:r w:rsidRPr="00684631">
        <w:t>Agressivité : les personnes intéressées ont des réactions marquées par de l’agressivité, de l’énervement.</w:t>
      </w:r>
    </w:p>
    <w:p w14:paraId="4C2CF861" w14:textId="6EF282A4" w:rsidR="009A6466" w:rsidRPr="002F4D92" w:rsidRDefault="00621203" w:rsidP="00BE520F">
      <w:pPr>
        <w:pStyle w:val="Paragraphedeliste"/>
        <w:numPr>
          <w:ilvl w:val="0"/>
          <w:numId w:val="40"/>
        </w:numPr>
      </w:pPr>
      <w:r w:rsidRPr="00684631">
        <w:t xml:space="preserve">Rumeurs : des rumeurs au sein de l’équipe, parfois nourries par les parties en conflit. </w:t>
      </w:r>
    </w:p>
    <w:p w14:paraId="0FE6244D" w14:textId="688ABD85" w:rsidR="00B01409" w:rsidRPr="00BE520F" w:rsidRDefault="00227C4A" w:rsidP="0020181B">
      <w:pPr>
        <w:pStyle w:val="Titre2"/>
        <w:spacing w:before="240" w:after="240"/>
        <w:rPr>
          <w:bCs/>
        </w:rPr>
      </w:pPr>
      <w:bookmarkStart w:id="25" w:name="_Toc118904513"/>
      <w:r w:rsidRPr="00235B0E">
        <w:t>Composition d’un conflit</w:t>
      </w:r>
      <w:r w:rsidR="00F627D2" w:rsidRPr="00235B0E">
        <w:rPr>
          <w:sz w:val="21"/>
          <w:szCs w:val="21"/>
          <w:vertAlign w:val="superscript"/>
        </w:rPr>
        <w:footnoteReference w:id="15"/>
      </w:r>
      <w:bookmarkEnd w:id="25"/>
    </w:p>
    <w:p w14:paraId="4C9DBA35" w14:textId="2D957F8B" w:rsidR="00235B0E" w:rsidRDefault="00227C4A" w:rsidP="00BE520F">
      <w:r w:rsidRPr="00235B0E">
        <w:t>Quatre aspects font la composante d’un conflit :</w:t>
      </w:r>
      <w:r w:rsidR="009A6466" w:rsidRPr="00235B0E">
        <w:t xml:space="preserve"> (a)</w:t>
      </w:r>
      <w:r w:rsidRPr="00235B0E">
        <w:t xml:space="preserve"> le déclencheur,</w:t>
      </w:r>
      <w:r w:rsidR="009A6466" w:rsidRPr="00235B0E">
        <w:t xml:space="preserve"> (b)</w:t>
      </w:r>
      <w:r w:rsidRPr="00235B0E">
        <w:t xml:space="preserve"> la représentation de la situation propre à chacune des parties,</w:t>
      </w:r>
      <w:r w:rsidR="009A6466" w:rsidRPr="00235B0E">
        <w:t xml:space="preserve"> (c)</w:t>
      </w:r>
      <w:r w:rsidRPr="00235B0E">
        <w:t xml:space="preserve"> les comportements adoptés par ces dernières et</w:t>
      </w:r>
      <w:r w:rsidR="009A6466" w:rsidRPr="00235B0E">
        <w:t xml:space="preserve"> (d)</w:t>
      </w:r>
      <w:r w:rsidRPr="00235B0E">
        <w:t xml:space="preserve"> les résultats obtenus.</w:t>
      </w:r>
    </w:p>
    <w:p w14:paraId="71796A9D" w14:textId="77777777" w:rsidR="00BE520F" w:rsidRDefault="00227C4A" w:rsidP="00BE520F">
      <w:pPr>
        <w:pStyle w:val="Paragraphedeliste"/>
        <w:numPr>
          <w:ilvl w:val="0"/>
          <w:numId w:val="39"/>
        </w:numPr>
      </w:pPr>
      <w:r w:rsidRPr="00235B0E">
        <w:t xml:space="preserve">Le déclencheur : </w:t>
      </w:r>
      <w:r w:rsidR="001F1FD3" w:rsidRPr="00235B0E">
        <w:t>plusieurs types d’évènements peuvent déclencher un conflit. Dans tous les cas, l’évènement provoque une frustration en constituant atteinte réelle ou anticipée à l’intégrité professionnelle, psychologique, morale, physique ou financière de l’individu. La provocation et la manipulation peuvent aussi agir directement comme déclencheurs du conflit. Pour résoudre un conflit, il est important de bien comprendre ce qui l’a déclenché et il se peut même que les parties l’oublient au fur et à mesure que celui-ci se développe.</w:t>
      </w:r>
    </w:p>
    <w:p w14:paraId="0EA4D1EC" w14:textId="738286C7" w:rsidR="001F1FD3" w:rsidRPr="00235B0E" w:rsidRDefault="001F1FD3" w:rsidP="00BE520F">
      <w:pPr>
        <w:pStyle w:val="Paragraphedeliste"/>
        <w:numPr>
          <w:ilvl w:val="0"/>
          <w:numId w:val="39"/>
        </w:numPr>
      </w:pPr>
      <w:r w:rsidRPr="00235B0E">
        <w:t xml:space="preserve">La conception de la situation : </w:t>
      </w:r>
      <w:r w:rsidR="0003485F" w:rsidRPr="00235B0E">
        <w:t>les parties peuvent avoir trois conceptions de l’objet du litige :</w:t>
      </w:r>
    </w:p>
    <w:p w14:paraId="5AE305CF" w14:textId="55183694" w:rsidR="0003485F" w:rsidRPr="00235B0E" w:rsidRDefault="0003485F" w:rsidP="00BE520F">
      <w:pPr>
        <w:pStyle w:val="Paragraphedeliste"/>
        <w:numPr>
          <w:ilvl w:val="0"/>
          <w:numId w:val="18"/>
        </w:numPr>
      </w:pPr>
      <w:r w:rsidRPr="00235B0E">
        <w:t>Égocentrique : concevoir l’objet du litige en fonction de son seul intérêt ;</w:t>
      </w:r>
    </w:p>
    <w:p w14:paraId="1CF2A768" w14:textId="71513A70" w:rsidR="0003485F" w:rsidRPr="00235B0E" w:rsidRDefault="0003485F" w:rsidP="00BE520F">
      <w:pPr>
        <w:pStyle w:val="Paragraphedeliste"/>
        <w:numPr>
          <w:ilvl w:val="0"/>
          <w:numId w:val="18"/>
        </w:numPr>
      </w:pPr>
      <w:r w:rsidRPr="00235B0E">
        <w:t>Altruiste : intérêts de l’autre partie ;</w:t>
      </w:r>
    </w:p>
    <w:p w14:paraId="584824F9" w14:textId="77777777" w:rsidR="005951D7" w:rsidRPr="00235B0E" w:rsidRDefault="0003485F" w:rsidP="00BE520F">
      <w:pPr>
        <w:pStyle w:val="Paragraphedeliste"/>
        <w:numPr>
          <w:ilvl w:val="0"/>
          <w:numId w:val="18"/>
        </w:numPr>
      </w:pPr>
      <w:r w:rsidRPr="00235B0E">
        <w:t>Intégratrice : intérêts des deux parties.</w:t>
      </w:r>
    </w:p>
    <w:p w14:paraId="1BDA13DC" w14:textId="5DB5660A" w:rsidR="00235B0E" w:rsidRDefault="0003485F" w:rsidP="00BE520F">
      <w:r w:rsidRPr="00235B0E">
        <w:t>La probabilité de trouve</w:t>
      </w:r>
      <w:r w:rsidR="001F6129" w:rsidRPr="00235B0E">
        <w:t>r</w:t>
      </w:r>
      <w:r w:rsidRPr="00235B0E">
        <w:t xml:space="preserve"> une solution satisfaisant les deux parties dépend de la capacité de comprendre les préoccupations sous-jacentes de chacune. </w:t>
      </w:r>
    </w:p>
    <w:p w14:paraId="6CB4121E" w14:textId="77777777" w:rsidR="00BE520F" w:rsidRDefault="0003485F" w:rsidP="00BE520F">
      <w:pPr>
        <w:pStyle w:val="Paragraphedeliste"/>
        <w:numPr>
          <w:ilvl w:val="0"/>
          <w:numId w:val="39"/>
        </w:numPr>
      </w:pPr>
      <w:r w:rsidRPr="00235B0E">
        <w:lastRenderedPageBreak/>
        <w:t>Les comportements adoptés </w:t>
      </w:r>
      <w:r w:rsidR="00F627D2" w:rsidRPr="00235B0E">
        <w:t xml:space="preserve">par les parties </w:t>
      </w:r>
      <w:r w:rsidRPr="00235B0E">
        <w:t xml:space="preserve">: selon les comportements exprimés, chacune des parties peut viser à des degrés divers à s’affirmer ou à coopérer. </w:t>
      </w:r>
      <w:r w:rsidR="00F627D2" w:rsidRPr="00235B0E">
        <w:t>5 types de comportements peuvent être distingués, que nous pouvons aussi appeler postures</w:t>
      </w:r>
      <w:r w:rsidR="007A4D23" w:rsidRPr="00235B0E">
        <w:t> : la collaboration, le compromis, l’accommodement, l’évitement, la compétition.</w:t>
      </w:r>
      <w:r w:rsidR="00F627D2" w:rsidRPr="00BE520F">
        <w:rPr>
          <w:vertAlign w:val="superscript"/>
        </w:rPr>
        <w:footnoteReference w:id="16"/>
      </w:r>
    </w:p>
    <w:p w14:paraId="7C4EC14A" w14:textId="21E1C0F4" w:rsidR="00F627D2" w:rsidRDefault="00F627D2" w:rsidP="00BE520F">
      <w:pPr>
        <w:pStyle w:val="Paragraphedeliste"/>
        <w:numPr>
          <w:ilvl w:val="0"/>
          <w:numId w:val="39"/>
        </w:numPr>
      </w:pPr>
      <w:r w:rsidRPr="00235B0E">
        <w:t>Les résultats obtenus :</w:t>
      </w:r>
      <w:r w:rsidR="007A4D23" w:rsidRPr="00235B0E">
        <w:t xml:space="preserve"> à la suite </w:t>
      </w:r>
      <w:r w:rsidRPr="00235B0E">
        <w:t>du conflit</w:t>
      </w:r>
      <w:r w:rsidR="007A4D23" w:rsidRPr="00235B0E">
        <w:t xml:space="preserve">, il faut qu’un </w:t>
      </w:r>
      <w:r w:rsidRPr="00235B0E">
        <w:t>accord, explicite ou implicite</w:t>
      </w:r>
      <w:r w:rsidR="007A4D23" w:rsidRPr="00235B0E">
        <w:t>, et satisfaisant</w:t>
      </w:r>
      <w:r w:rsidRPr="00235B0E">
        <w:t xml:space="preserve"> plus ou moins les parties</w:t>
      </w:r>
      <w:r w:rsidR="007A4D23" w:rsidRPr="00235B0E">
        <w:t>, soit trouvé.</w:t>
      </w:r>
      <w:r w:rsidR="00080C51" w:rsidRPr="00235B0E">
        <w:t xml:space="preserve"> Pendant le conflit, des stratégies et comportements exprimés par l’une ou l’autre partie peuvent influencer le respect et la confiance qu’elles ont l’une envers l’autre. </w:t>
      </w:r>
      <w:r w:rsidRPr="00235B0E">
        <w:t xml:space="preserve"> </w:t>
      </w:r>
      <w:r w:rsidR="00080C51" w:rsidRPr="00235B0E">
        <w:t>Un conflit mal résolu ou ayant des effets secondaires négatifs peut</w:t>
      </w:r>
      <w:r w:rsidR="002475B7" w:rsidRPr="00235B0E">
        <w:t xml:space="preserve"> mener à un autre épisode conflictuel. </w:t>
      </w:r>
    </w:p>
    <w:p w14:paraId="77109199" w14:textId="5327F069" w:rsidR="00235B0E" w:rsidRDefault="005951D7" w:rsidP="0020181B">
      <w:pPr>
        <w:pStyle w:val="Titre1"/>
        <w:spacing w:before="240"/>
      </w:pPr>
      <w:bookmarkStart w:id="26" w:name="_Toc118904514"/>
      <w:r w:rsidRPr="00235B0E">
        <w:t>Gestion des conflits</w:t>
      </w:r>
      <w:bookmarkEnd w:id="26"/>
      <w:r w:rsidRPr="00235B0E">
        <w:t xml:space="preserve"> </w:t>
      </w:r>
    </w:p>
    <w:p w14:paraId="29E7CB5E" w14:textId="3E3ED6C5" w:rsidR="00D11840" w:rsidRPr="00BE520F" w:rsidRDefault="005951D7" w:rsidP="0020181B">
      <w:pPr>
        <w:pStyle w:val="Titre2"/>
        <w:spacing w:after="240"/>
        <w:rPr>
          <w:bCs/>
        </w:rPr>
      </w:pPr>
      <w:bookmarkStart w:id="27" w:name="_Toc118904515"/>
      <w:r w:rsidRPr="00235B0E">
        <w:t>Définitions</w:t>
      </w:r>
      <w:r w:rsidR="009B5AAB" w:rsidRPr="00235B0E">
        <w:rPr>
          <w:vertAlign w:val="superscript"/>
        </w:rPr>
        <w:footnoteReference w:id="17"/>
      </w:r>
      <w:bookmarkEnd w:id="27"/>
      <w:r w:rsidRPr="00235B0E">
        <w:t xml:space="preserve"> </w:t>
      </w:r>
    </w:p>
    <w:p w14:paraId="25343655" w14:textId="2D4CC464" w:rsidR="009B5AAB" w:rsidRPr="00235B0E" w:rsidRDefault="009B5AAB" w:rsidP="0020181B">
      <w:pPr>
        <w:spacing w:after="240"/>
      </w:pPr>
      <w:r w:rsidRPr="00235B0E">
        <w:t>« La gestion des conflits ne consiste pas à gagner une bataille ou à instaurer une sorte de « cessez-le-feu ». Ces deux issues ne feraient que suspendre provisoirement le conflit. Tôt ou tard, les hostilités renaîtront. Une gestion efficace des conflits signifie que les deux parties manifestent de la compréhension l’une pour l’autre, et qu’elles fassent ensuite des concessions. Gérer des conflits n’est donc pas nécessairement de trouver une réelle solution au problème concret ayant engendré le conflit, mais plutôt employer des stratégies et des moyens qui aideront les deux parties à communiquer de façon productive, ce qui les aidera à leur tour à trouver une solution au problème. »</w:t>
      </w:r>
    </w:p>
    <w:p w14:paraId="4A052668" w14:textId="7516F961" w:rsidR="002C7BED" w:rsidRPr="00235B0E" w:rsidRDefault="00D11840" w:rsidP="0020181B">
      <w:pPr>
        <w:spacing w:after="240"/>
      </w:pPr>
      <w:r w:rsidRPr="00235B0E">
        <w:t>Pour qu’il y ait gestion de conflit, il faut qu’il y ait des choses à négocier. Cela implique que les parties impliquées ont chacune des intérêts différents à défendre. Dès lors, la question essentielle est de savoir quels seront les intérêts qui pourront être préservés et quels seront ceux auxquels il est possible de renoncer.</w:t>
      </w:r>
    </w:p>
    <w:p w14:paraId="42B98C88" w14:textId="0B9C47C2" w:rsidR="002C7BED" w:rsidRPr="00235B0E" w:rsidRDefault="002C7BED" w:rsidP="0020181B">
      <w:pPr>
        <w:spacing w:after="240"/>
      </w:pPr>
      <w:r w:rsidRPr="00235B0E">
        <w:t xml:space="preserve">Le conflit présente trois dimensions, trois temps différents. Chacun de ses temps est une zone d’intervention : </w:t>
      </w:r>
    </w:p>
    <w:p w14:paraId="6CE918E5" w14:textId="0D6A0244" w:rsidR="00D11840" w:rsidRPr="00D11840" w:rsidRDefault="002C7BED" w:rsidP="0020181B">
      <w:pPr>
        <w:spacing w:after="240"/>
      </w:pPr>
      <w:r w:rsidRPr="00235B0E">
        <w:t xml:space="preserve">Avant le conflit, </w:t>
      </w:r>
      <w:r w:rsidR="001C49C8" w:rsidRPr="00235B0E">
        <w:t xml:space="preserve">il s’agit de mettre en place des activités de prévention et de sensibilisation, afin de prévenir l’apparition de tout potentiel conflit. Pendant le conflit, il s’agira de mettre en place des interventions pour rétablir la relation brisée. Enfin, après le conflit, il faudra prévenir et vérifier qu’aucune récidive n’apparaisse. </w:t>
      </w:r>
    </w:p>
    <w:p w14:paraId="2CF7F8AB" w14:textId="6A7F0AAA" w:rsidR="005951D7" w:rsidRPr="00671474" w:rsidRDefault="005951D7" w:rsidP="0020181B">
      <w:pPr>
        <w:pStyle w:val="Titre2"/>
        <w:spacing w:after="240"/>
        <w:rPr>
          <w:bCs/>
        </w:rPr>
      </w:pPr>
      <w:bookmarkStart w:id="28" w:name="_Toc118904516"/>
      <w:r w:rsidRPr="00671474">
        <w:lastRenderedPageBreak/>
        <w:t>Les différentes causes d’un conflit</w:t>
      </w:r>
      <w:bookmarkEnd w:id="28"/>
      <w:r w:rsidRPr="00671474">
        <w:t xml:space="preserve"> </w:t>
      </w:r>
    </w:p>
    <w:p w14:paraId="7FEA9336" w14:textId="36E5A047" w:rsidR="002475B7" w:rsidRPr="00671474" w:rsidRDefault="00855A53" w:rsidP="0020181B">
      <w:pPr>
        <w:spacing w:after="240"/>
      </w:pPr>
      <w:r w:rsidRPr="00671474">
        <w:t>La divergence à l’origine du conflit peut avoir une nature objective ou subjective</w:t>
      </w:r>
      <w:r w:rsidRPr="00671474">
        <w:rPr>
          <w:vertAlign w:val="superscript"/>
        </w:rPr>
        <w:footnoteReference w:id="18"/>
      </w:r>
      <w:r w:rsidR="00B57CAA" w:rsidRPr="00671474">
        <w:t>, c’est-à-dire qu’elle peut prendre sa source dans</w:t>
      </w:r>
      <w:r w:rsidRPr="00671474">
        <w:t xml:space="preserve"> de simples perceptions ou </w:t>
      </w:r>
      <w:r w:rsidR="00B57CAA" w:rsidRPr="00671474">
        <w:t>à partir</w:t>
      </w:r>
      <w:r w:rsidRPr="00671474">
        <w:t xml:space="preserve"> de faits réels. Le déroulement et la gestion d</w:t>
      </w:r>
      <w:r w:rsidR="00B57CAA" w:rsidRPr="00671474">
        <w:t xml:space="preserve">u </w:t>
      </w:r>
      <w:r w:rsidRPr="00671474">
        <w:t xml:space="preserve">conflit vont dépendre de ce facteur. </w:t>
      </w:r>
    </w:p>
    <w:p w14:paraId="18E41757" w14:textId="224298C4" w:rsidR="002475B7" w:rsidRPr="00671474" w:rsidRDefault="00B57CAA" w:rsidP="0020181B">
      <w:pPr>
        <w:spacing w:after="240"/>
      </w:pPr>
      <w:r w:rsidRPr="00671474">
        <w:t xml:space="preserve">Lorsqu’il y a une </w:t>
      </w:r>
      <w:r w:rsidRPr="00671474">
        <w:rPr>
          <w:b/>
          <w:bCs/>
        </w:rPr>
        <w:t>divergence objective</w:t>
      </w:r>
      <w:r w:rsidRPr="00671474">
        <w:t>, la situation sera plus claire car elle pourra être visible des deux parties.</w:t>
      </w:r>
      <w:r w:rsidR="00855A53" w:rsidRPr="00671474">
        <w:t xml:space="preserve"> En raison de son caractère explicite, ce type de situation permet aux parties de définir leurs positions et de choisir des stratégies et des tactiques appropriées. </w:t>
      </w:r>
      <w:r w:rsidR="003736F2" w:rsidRPr="00671474">
        <w:t>Des</w:t>
      </w:r>
      <w:r w:rsidR="00855A53" w:rsidRPr="00671474">
        <w:t xml:space="preserve"> situations de ce type</w:t>
      </w:r>
      <w:r w:rsidR="003736F2" w:rsidRPr="00671474">
        <w:t xml:space="preserve"> peuvent même être</w:t>
      </w:r>
      <w:r w:rsidR="00855A53" w:rsidRPr="00671474">
        <w:t xml:space="preserve"> encadrées par des règles clairement définies. Les parties ont alors pour tâche additionnelle de bien connaître ces dernières, que ce soit pour les respecter ou pour les faire respecter. </w:t>
      </w:r>
      <w:r w:rsidR="00052971" w:rsidRPr="00671474">
        <w:t xml:space="preserve">Mais même dans le cas d’un conflit avec une divergence objective, il arrive que le conflit ne soit perçu que par l’une des deux parties. Dans ce cas, et pour ne pas envenimer la situation, il est important que la partie lésée fasse comprendre à l’autre qu’il existe un problème et qu’il doit être résolu. </w:t>
      </w:r>
    </w:p>
    <w:p w14:paraId="73BDE637" w14:textId="0F1E4FB2" w:rsidR="00052971" w:rsidRPr="00671474" w:rsidRDefault="00052971" w:rsidP="0020181B">
      <w:pPr>
        <w:spacing w:after="240"/>
      </w:pPr>
      <w:r w:rsidRPr="00671474">
        <w:t xml:space="preserve">La </w:t>
      </w:r>
      <w:r w:rsidRPr="00671474">
        <w:rPr>
          <w:b/>
          <w:bCs/>
        </w:rPr>
        <w:t>divergence peut être de nature subjective</w:t>
      </w:r>
      <w:r w:rsidRPr="00671474">
        <w:t xml:space="preserve">. Dans ce cas, il s’agit d’une divergence au niveau des perceptions et au niveau de l’attribution des intentions. </w:t>
      </w:r>
      <w:r w:rsidR="008A1CAB" w:rsidRPr="00671474">
        <w:t xml:space="preserve">Il est possible alors qu’une des deux parties prête à l’autre partie des intentions malveillantes, alors qu’elles n’ont aucun fondement réel. Quelques facteurs peuvent amener à ce type de situation : </w:t>
      </w:r>
    </w:p>
    <w:p w14:paraId="5640469D" w14:textId="77777777" w:rsidR="002475B7" w:rsidRPr="00671474" w:rsidRDefault="00855A53" w:rsidP="0020181B">
      <w:pPr>
        <w:pStyle w:val="Paragraphedeliste"/>
        <w:numPr>
          <w:ilvl w:val="0"/>
          <w:numId w:val="19"/>
        </w:numPr>
        <w:spacing w:after="240" w:line="276" w:lineRule="auto"/>
      </w:pPr>
      <w:r w:rsidRPr="00671474">
        <w:t xml:space="preserve">L’expérience antérieure de conflits dans des situations semblables ; </w:t>
      </w:r>
    </w:p>
    <w:p w14:paraId="75384E64" w14:textId="77777777" w:rsidR="002475B7" w:rsidRPr="00671474" w:rsidRDefault="00855A53" w:rsidP="0020181B">
      <w:pPr>
        <w:pStyle w:val="Paragraphedeliste"/>
        <w:numPr>
          <w:ilvl w:val="0"/>
          <w:numId w:val="19"/>
        </w:numPr>
        <w:spacing w:after="240" w:line="276" w:lineRule="auto"/>
      </w:pPr>
      <w:r w:rsidRPr="00671474">
        <w:t xml:space="preserve">La qualité des relations antérieures avec la partie avec laquelle nous sommes en conflit ; </w:t>
      </w:r>
    </w:p>
    <w:p w14:paraId="7DB690DF" w14:textId="77777777" w:rsidR="002475B7" w:rsidRPr="00671474" w:rsidRDefault="00855A53" w:rsidP="0020181B">
      <w:pPr>
        <w:pStyle w:val="Paragraphedeliste"/>
        <w:numPr>
          <w:ilvl w:val="0"/>
          <w:numId w:val="19"/>
        </w:numPr>
        <w:spacing w:after="240" w:line="276" w:lineRule="auto"/>
      </w:pPr>
      <w:r w:rsidRPr="00671474">
        <w:t xml:space="preserve">Un manque de confiance/antipathie face à l’autre partie ; </w:t>
      </w:r>
    </w:p>
    <w:p w14:paraId="134EE953" w14:textId="77777777" w:rsidR="002475B7" w:rsidRPr="00671474" w:rsidRDefault="00855A53" w:rsidP="0020181B">
      <w:pPr>
        <w:pStyle w:val="Paragraphedeliste"/>
        <w:numPr>
          <w:ilvl w:val="0"/>
          <w:numId w:val="19"/>
        </w:numPr>
        <w:spacing w:after="240" w:line="276" w:lineRule="auto"/>
      </w:pPr>
      <w:r w:rsidRPr="00671474">
        <w:t xml:space="preserve">Des différences au niveau des croyances, des valeurs ; </w:t>
      </w:r>
    </w:p>
    <w:p w14:paraId="70EB54BA" w14:textId="614D4319" w:rsidR="002475B7" w:rsidRPr="00671474" w:rsidRDefault="00855A53" w:rsidP="0020181B">
      <w:pPr>
        <w:pStyle w:val="Paragraphedeliste"/>
        <w:numPr>
          <w:ilvl w:val="0"/>
          <w:numId w:val="19"/>
        </w:numPr>
        <w:spacing w:after="240" w:line="276" w:lineRule="auto"/>
      </w:pPr>
      <w:r w:rsidRPr="00671474">
        <w:t xml:space="preserve">Une tendance à se sentir persécuté. </w:t>
      </w:r>
    </w:p>
    <w:p w14:paraId="53A2603F" w14:textId="6C141190" w:rsidR="00671474" w:rsidRDefault="008A1CAB" w:rsidP="0020181B">
      <w:pPr>
        <w:spacing w:after="240"/>
      </w:pPr>
      <w:r w:rsidRPr="00671474">
        <w:t>Pour apporter une solution, il faudra d’abord rétablir les faits</w:t>
      </w:r>
      <w:r w:rsidR="00F627D2" w:rsidRPr="00671474">
        <w:t xml:space="preserve"> et </w:t>
      </w:r>
      <w:r w:rsidR="00855A53" w:rsidRPr="00671474">
        <w:t xml:space="preserve">sans doute d’abord travailler au niveau émotif pour améliorer la relation entre les deux </w:t>
      </w:r>
      <w:r w:rsidR="00F627D2" w:rsidRPr="00671474">
        <w:t xml:space="preserve">parties. </w:t>
      </w:r>
      <w:r w:rsidR="00855A53" w:rsidRPr="00671474">
        <w:t xml:space="preserve"> </w:t>
      </w:r>
    </w:p>
    <w:p w14:paraId="2A48F224" w14:textId="77777777" w:rsidR="00671474" w:rsidRPr="00671474" w:rsidRDefault="00671474" w:rsidP="0020181B">
      <w:pPr>
        <w:spacing w:after="240"/>
      </w:pPr>
      <w:r w:rsidRPr="00671474">
        <w:t>Divers éléments déclencheurs</w:t>
      </w:r>
      <w:r w:rsidRPr="00671474">
        <w:rPr>
          <w:vertAlign w:val="superscript"/>
        </w:rPr>
        <w:footnoteReference w:id="19"/>
      </w:r>
      <w:r w:rsidRPr="00671474">
        <w:rPr>
          <w:vertAlign w:val="superscript"/>
        </w:rPr>
        <w:t xml:space="preserve"> </w:t>
      </w:r>
      <w:r w:rsidRPr="00671474">
        <w:t>peuvent être à l’origine d’un conflit entre deux entités sociales :</w:t>
      </w:r>
    </w:p>
    <w:p w14:paraId="4B7E2851" w14:textId="77777777" w:rsidR="00671474" w:rsidRPr="00671474" w:rsidRDefault="00671474" w:rsidP="0020181B">
      <w:pPr>
        <w:pStyle w:val="Paragraphedeliste"/>
        <w:numPr>
          <w:ilvl w:val="0"/>
          <w:numId w:val="20"/>
        </w:numPr>
        <w:spacing w:after="240" w:line="276" w:lineRule="auto"/>
      </w:pPr>
      <w:r w:rsidRPr="00671474">
        <w:t>Des besoins non satisfaits ;</w:t>
      </w:r>
    </w:p>
    <w:p w14:paraId="41DD9214" w14:textId="77777777" w:rsidR="00671474" w:rsidRPr="00671474" w:rsidRDefault="00671474" w:rsidP="0020181B">
      <w:pPr>
        <w:pStyle w:val="Paragraphedeliste"/>
        <w:numPr>
          <w:ilvl w:val="0"/>
          <w:numId w:val="20"/>
        </w:numPr>
        <w:spacing w:after="240" w:line="276" w:lineRule="auto"/>
      </w:pPr>
      <w:r w:rsidRPr="00671474">
        <w:t xml:space="preserve">Des désirs ou des projets contrecarrés ; </w:t>
      </w:r>
    </w:p>
    <w:p w14:paraId="6C39DD42" w14:textId="77777777" w:rsidR="00671474" w:rsidRPr="00671474" w:rsidRDefault="00671474" w:rsidP="0020181B">
      <w:pPr>
        <w:pStyle w:val="Paragraphedeliste"/>
        <w:numPr>
          <w:ilvl w:val="0"/>
          <w:numId w:val="20"/>
        </w:numPr>
        <w:spacing w:after="240" w:line="276" w:lineRule="auto"/>
      </w:pPr>
      <w:r w:rsidRPr="00671474">
        <w:t>Des objectifs formels qui sont imposés contre son gré ;</w:t>
      </w:r>
    </w:p>
    <w:p w14:paraId="02EA1E92" w14:textId="77777777" w:rsidR="00671474" w:rsidRPr="00671474" w:rsidRDefault="00671474" w:rsidP="0020181B">
      <w:pPr>
        <w:pStyle w:val="Paragraphedeliste"/>
        <w:numPr>
          <w:ilvl w:val="0"/>
          <w:numId w:val="20"/>
        </w:numPr>
        <w:spacing w:after="240" w:line="276" w:lineRule="auto"/>
      </w:pPr>
      <w:r w:rsidRPr="00671474">
        <w:t>Des normes de comportement qui ne sont pas respectées ;</w:t>
      </w:r>
    </w:p>
    <w:p w14:paraId="6AA38899" w14:textId="77777777" w:rsidR="00671474" w:rsidRPr="00671474" w:rsidRDefault="00671474" w:rsidP="0020181B">
      <w:pPr>
        <w:pStyle w:val="Paragraphedeliste"/>
        <w:numPr>
          <w:ilvl w:val="0"/>
          <w:numId w:val="20"/>
        </w:numPr>
        <w:spacing w:after="240" w:line="276" w:lineRule="auto"/>
      </w:pPr>
      <w:r w:rsidRPr="00671474">
        <w:t>Un accord brisé ;</w:t>
      </w:r>
    </w:p>
    <w:p w14:paraId="1EBC5351" w14:textId="77777777" w:rsidR="00671474" w:rsidRPr="00671474" w:rsidRDefault="00671474" w:rsidP="0020181B">
      <w:pPr>
        <w:pStyle w:val="Paragraphedeliste"/>
        <w:numPr>
          <w:ilvl w:val="0"/>
          <w:numId w:val="20"/>
        </w:numPr>
        <w:spacing w:after="240" w:line="276" w:lineRule="auto"/>
      </w:pPr>
      <w:r w:rsidRPr="00671474">
        <w:t xml:space="preserve">Une attaque subie. </w:t>
      </w:r>
    </w:p>
    <w:p w14:paraId="6C23665F" w14:textId="18EEC335" w:rsidR="005951D7" w:rsidRPr="0020181B" w:rsidRDefault="005951D7" w:rsidP="0020181B">
      <w:pPr>
        <w:pStyle w:val="Titre2"/>
        <w:spacing w:after="240"/>
        <w:rPr>
          <w:bCs/>
        </w:rPr>
      </w:pPr>
      <w:bookmarkStart w:id="29" w:name="_Toc118904517"/>
      <w:r w:rsidRPr="00671474">
        <w:lastRenderedPageBreak/>
        <w:t xml:space="preserve">Les différents types de </w:t>
      </w:r>
      <w:r w:rsidRPr="00BE520F">
        <w:t>conflits</w:t>
      </w:r>
      <w:bookmarkEnd w:id="29"/>
    </w:p>
    <w:p w14:paraId="2835C024" w14:textId="1AC38579" w:rsidR="005951D7" w:rsidRDefault="005951D7" w:rsidP="0020181B">
      <w:pPr>
        <w:spacing w:before="240" w:after="240"/>
      </w:pPr>
      <w:r w:rsidRPr="00671474">
        <w:t xml:space="preserve">Il existe plusieurs façon de catégoriser un conflit. Tout d’abord, selon le </w:t>
      </w:r>
      <w:r w:rsidRPr="00671474">
        <w:rPr>
          <w:b/>
          <w:bCs/>
        </w:rPr>
        <w:t>contenu</w:t>
      </w:r>
      <w:r w:rsidR="00671474">
        <w:t>.</w:t>
      </w:r>
      <w:r w:rsidRPr="00671474">
        <w:rPr>
          <w:vertAlign w:val="superscript"/>
        </w:rPr>
        <w:footnoteReference w:id="20"/>
      </w:r>
      <w:r w:rsidRPr="00671474">
        <w:rPr>
          <w:vertAlign w:val="superscript"/>
        </w:rPr>
        <w:t> ;</w:t>
      </w:r>
      <w:r w:rsidRPr="00671474">
        <w:rPr>
          <w:vertAlign w:val="superscript"/>
        </w:rPr>
        <w:footnoteReference w:id="21"/>
      </w:r>
      <w:r w:rsidRPr="00671474">
        <w:rPr>
          <w:vertAlign w:val="superscript"/>
        </w:rPr>
        <w:t> ;</w:t>
      </w:r>
      <w:r w:rsidRPr="00671474">
        <w:rPr>
          <w:vertAlign w:val="superscript"/>
        </w:rPr>
        <w:footnoteReference w:id="22"/>
      </w:r>
      <w:r w:rsidRPr="00671474">
        <w:rPr>
          <w:vertAlign w:val="superscript"/>
        </w:rPr>
        <w:t xml:space="preserve"> </w:t>
      </w:r>
      <w:r w:rsidRPr="00671474">
        <w:t>Dans ces conflits, il y a des motivations ou des objectifs explicite</w:t>
      </w:r>
      <w:r w:rsidR="00D11840" w:rsidRPr="00671474">
        <w:t>s</w:t>
      </w:r>
      <w:r w:rsidRPr="00671474">
        <w:t xml:space="preserve"> qui marquent le conflit :</w:t>
      </w:r>
    </w:p>
    <w:p w14:paraId="511B9060" w14:textId="77777777" w:rsidR="00671474" w:rsidRDefault="005951D7" w:rsidP="00BE520F">
      <w:pPr>
        <w:pStyle w:val="Paragraphedeliste"/>
        <w:numPr>
          <w:ilvl w:val="0"/>
          <w:numId w:val="21"/>
        </w:numPr>
      </w:pPr>
      <w:r w:rsidRPr="00671474">
        <w:rPr>
          <w:b/>
          <w:bCs/>
        </w:rPr>
        <w:t>Le conflit d’idées ou de jugements différents</w:t>
      </w:r>
      <w:r w:rsidRPr="00671474">
        <w:t> : le désaccord entre les parties porte sur des opinions, des points de vue différents, perçus comme opposés. Cela se marque aussi quand deux personnes ne sont pas d’accord sur la décision à prendre face à une situation.</w:t>
      </w:r>
    </w:p>
    <w:p w14:paraId="50F7E1E7" w14:textId="77777777" w:rsidR="00671474" w:rsidRDefault="005951D7" w:rsidP="00BE520F">
      <w:pPr>
        <w:pStyle w:val="Paragraphedeliste"/>
        <w:numPr>
          <w:ilvl w:val="0"/>
          <w:numId w:val="21"/>
        </w:numPr>
      </w:pPr>
      <w:r w:rsidRPr="00671474">
        <w:rPr>
          <w:b/>
          <w:bCs/>
        </w:rPr>
        <w:t>Le conflit de valeurs</w:t>
      </w:r>
      <w:r w:rsidRPr="00671474">
        <w:t> : le différend porte sur un choix de vie, une idéologie. Souvent, le problème est que nous pensons nos valeurs fondamentales comme étant universelle alors que ce n’est évidemment pas possible.</w:t>
      </w:r>
    </w:p>
    <w:p w14:paraId="78C95B9C" w14:textId="77777777" w:rsidR="00671474" w:rsidRDefault="005951D7" w:rsidP="00BE520F">
      <w:pPr>
        <w:pStyle w:val="Paragraphedeliste"/>
        <w:numPr>
          <w:ilvl w:val="0"/>
          <w:numId w:val="21"/>
        </w:numPr>
      </w:pPr>
      <w:r w:rsidRPr="00671474">
        <w:rPr>
          <w:b/>
          <w:bCs/>
        </w:rPr>
        <w:t>Le conflit d’intérêt ou de territoire</w:t>
      </w:r>
      <w:r w:rsidRPr="00671474">
        <w:t> : il y a des divergences d’intérêts entre les groupes ou personnes. Ces groupes vont s’opposer parce qu’ils ont des objectifs différents alors qu’ils doivent se partager un territoire/champ d’action.</w:t>
      </w:r>
    </w:p>
    <w:p w14:paraId="21D438D9" w14:textId="77777777" w:rsidR="00671474" w:rsidRDefault="005951D7" w:rsidP="00BE520F">
      <w:pPr>
        <w:pStyle w:val="Paragraphedeliste"/>
        <w:numPr>
          <w:ilvl w:val="0"/>
          <w:numId w:val="21"/>
        </w:numPr>
      </w:pPr>
      <w:r w:rsidRPr="00671474">
        <w:rPr>
          <w:b/>
          <w:bCs/>
        </w:rPr>
        <w:t>Le conflit de personnes, personnel ou personnalité</w:t>
      </w:r>
      <w:r w:rsidRPr="00671474">
        <w:t> : ces conflits sont issus de réactions d’antipathie vis-à-vis de l’autre. Les facteurs évoqués sont alors liés à l’autre. Ces conflits sont donc dus à des manières d’être et d’agir incompatibles. Dans certains cas, ce conflit découle d’un autre conflit de la liste qui n’a pas été résolu et dont les personnes concernées ont fait une affaire personnelle.</w:t>
      </w:r>
    </w:p>
    <w:p w14:paraId="5AF44EBB" w14:textId="77777777" w:rsidR="00671474" w:rsidRDefault="005951D7" w:rsidP="00BE520F">
      <w:pPr>
        <w:pStyle w:val="Paragraphedeliste"/>
        <w:numPr>
          <w:ilvl w:val="0"/>
          <w:numId w:val="21"/>
        </w:numPr>
      </w:pPr>
      <w:r w:rsidRPr="00671474">
        <w:rPr>
          <w:b/>
          <w:bCs/>
        </w:rPr>
        <w:t>Le conflit de position</w:t>
      </w:r>
      <w:r w:rsidRPr="00671474">
        <w:t> : ce type de conflit apparaît lorsque, dans l’échange, des personnes se positionnent sur des bases idéologiques différentes. Chacun a une position qui peut être basée sur un modèle intégré inconsciemment et qui n’a jamais été remis en cause, ni réfléchi.</w:t>
      </w:r>
    </w:p>
    <w:p w14:paraId="1F9A295A" w14:textId="77777777" w:rsidR="00671474" w:rsidRDefault="005951D7" w:rsidP="00BE520F">
      <w:pPr>
        <w:pStyle w:val="Paragraphedeliste"/>
        <w:numPr>
          <w:ilvl w:val="0"/>
          <w:numId w:val="21"/>
        </w:numPr>
      </w:pPr>
      <w:r w:rsidRPr="00671474">
        <w:rPr>
          <w:b/>
          <w:bCs/>
        </w:rPr>
        <w:t>Le conflit à propos des ressources rares</w:t>
      </w:r>
      <w:r w:rsidRPr="00671474">
        <w:t xml:space="preserve"> : les ressources diminuent et il faut les repartager. </w:t>
      </w:r>
    </w:p>
    <w:p w14:paraId="700B75A2" w14:textId="77777777" w:rsidR="00671474" w:rsidRDefault="005951D7" w:rsidP="00BE520F">
      <w:pPr>
        <w:pStyle w:val="Paragraphedeliste"/>
        <w:numPr>
          <w:ilvl w:val="0"/>
          <w:numId w:val="21"/>
        </w:numPr>
      </w:pPr>
      <w:r w:rsidRPr="00671474">
        <w:rPr>
          <w:b/>
          <w:bCs/>
        </w:rPr>
        <w:t>Le conflit de pouvoir</w:t>
      </w:r>
      <w:r w:rsidRPr="00671474">
        <w:t xml:space="preserve"> : la domination ou la légitimité d’un pouvoir est remise en question par une autre instance de pouvoir. </w:t>
      </w:r>
    </w:p>
    <w:p w14:paraId="7F2CCCE9" w14:textId="10964616" w:rsidR="005951D7" w:rsidRPr="00671474" w:rsidRDefault="005951D7" w:rsidP="00BE520F">
      <w:pPr>
        <w:pStyle w:val="Paragraphedeliste"/>
        <w:numPr>
          <w:ilvl w:val="0"/>
          <w:numId w:val="21"/>
        </w:numPr>
      </w:pPr>
      <w:r w:rsidRPr="00671474">
        <w:rPr>
          <w:b/>
          <w:bCs/>
        </w:rPr>
        <w:t>Le conflit de communication</w:t>
      </w:r>
      <w:r w:rsidRPr="00671474">
        <w:t xml:space="preserve"> : il n’y a pas forcément de conflit mais plutôt une mauvaise gestion de la communication. Cela amène à approfondir ou à mettre en évidence des différences qui ne sont peut-être pas si pertinentes. </w:t>
      </w:r>
    </w:p>
    <w:p w14:paraId="74BE0173" w14:textId="77777777" w:rsidR="005951D7" w:rsidRPr="00671474" w:rsidRDefault="005951D7" w:rsidP="00BE520F"/>
    <w:p w14:paraId="1F323A13" w14:textId="59E435CB" w:rsidR="005951D7" w:rsidRPr="00671474" w:rsidRDefault="005951D7" w:rsidP="0020181B">
      <w:pPr>
        <w:spacing w:after="240"/>
      </w:pPr>
      <w:r w:rsidRPr="00671474">
        <w:lastRenderedPageBreak/>
        <w:t>Les conflits peuvent également être catégorisé</w:t>
      </w:r>
      <w:r w:rsidR="00D11840" w:rsidRPr="00671474">
        <w:t>s</w:t>
      </w:r>
      <w:r w:rsidRPr="00671474">
        <w:t xml:space="preserve"> selon</w:t>
      </w:r>
      <w:r w:rsidRPr="00671474">
        <w:rPr>
          <w:b/>
          <w:bCs/>
        </w:rPr>
        <w:t xml:space="preserve"> l’interaction</w:t>
      </w:r>
      <w:r w:rsidRPr="00671474">
        <w:rPr>
          <w:vertAlign w:val="superscript"/>
        </w:rPr>
        <w:footnoteReference w:id="23"/>
      </w:r>
      <w:r w:rsidRPr="00671474">
        <w:t>, c’est-à-dire selon les personnes impliquées :</w:t>
      </w:r>
    </w:p>
    <w:p w14:paraId="60EA5BF9" w14:textId="77777777" w:rsidR="00671474" w:rsidRDefault="005951D7" w:rsidP="00BE520F">
      <w:pPr>
        <w:pStyle w:val="Paragraphedeliste"/>
        <w:numPr>
          <w:ilvl w:val="0"/>
          <w:numId w:val="22"/>
        </w:numPr>
      </w:pPr>
      <w:r w:rsidRPr="00671474">
        <w:rPr>
          <w:b/>
          <w:bCs/>
        </w:rPr>
        <w:t xml:space="preserve">Le conflit </w:t>
      </w:r>
      <w:proofErr w:type="spellStart"/>
      <w:r w:rsidRPr="00671474">
        <w:rPr>
          <w:b/>
          <w:bCs/>
        </w:rPr>
        <w:t>intergroupal</w:t>
      </w:r>
      <w:proofErr w:type="spellEnd"/>
      <w:r w:rsidRPr="00671474">
        <w:t> : ce conflit se produit entre deux ou plusieurs groupes et implique des communautés. L’exemple le plus évident est la guerre.</w:t>
      </w:r>
    </w:p>
    <w:p w14:paraId="0AB185D1" w14:textId="77777777" w:rsidR="00671474" w:rsidRDefault="005951D7" w:rsidP="00BE520F">
      <w:pPr>
        <w:pStyle w:val="Paragraphedeliste"/>
        <w:numPr>
          <w:ilvl w:val="0"/>
          <w:numId w:val="22"/>
        </w:numPr>
      </w:pPr>
      <w:r w:rsidRPr="00671474">
        <w:rPr>
          <w:b/>
          <w:bCs/>
        </w:rPr>
        <w:t xml:space="preserve">Le conflit </w:t>
      </w:r>
      <w:proofErr w:type="spellStart"/>
      <w:r w:rsidRPr="00671474">
        <w:rPr>
          <w:b/>
          <w:bCs/>
        </w:rPr>
        <w:t>intragroupal</w:t>
      </w:r>
      <w:proofErr w:type="spellEnd"/>
      <w:r w:rsidRPr="00671474">
        <w:t xml:space="preserve"> : il se produit lorsque se forment au sein d’un groupe des factions qui s’affrontent ou génèrent des tensions les </w:t>
      </w:r>
      <w:proofErr w:type="spellStart"/>
      <w:r w:rsidRPr="00671474">
        <w:t>une</w:t>
      </w:r>
      <w:proofErr w:type="spellEnd"/>
      <w:r w:rsidRPr="00671474">
        <w:t xml:space="preserve"> avec les autres. il peut subvenir dans tout type de groupe, y compris la famille. </w:t>
      </w:r>
    </w:p>
    <w:p w14:paraId="3D7F612B" w14:textId="77777777" w:rsidR="00671474" w:rsidRDefault="005951D7" w:rsidP="00BE520F">
      <w:pPr>
        <w:pStyle w:val="Paragraphedeliste"/>
        <w:numPr>
          <w:ilvl w:val="0"/>
          <w:numId w:val="22"/>
        </w:numPr>
      </w:pPr>
      <w:r w:rsidRPr="00671474">
        <w:rPr>
          <w:b/>
          <w:bCs/>
        </w:rPr>
        <w:t>Le conflit interpersonnel</w:t>
      </w:r>
      <w:r w:rsidRPr="00671474">
        <w:t> : il se produit lorsque deux individus spécifiques sont en conflit.</w:t>
      </w:r>
    </w:p>
    <w:p w14:paraId="663614E1" w14:textId="4F55A4F6" w:rsidR="005951D7" w:rsidRPr="00671474" w:rsidRDefault="005951D7" w:rsidP="0020181B">
      <w:pPr>
        <w:pStyle w:val="Paragraphedeliste"/>
        <w:numPr>
          <w:ilvl w:val="0"/>
          <w:numId w:val="22"/>
        </w:numPr>
        <w:spacing w:after="240"/>
      </w:pPr>
      <w:r w:rsidRPr="00671474">
        <w:rPr>
          <w:b/>
          <w:bCs/>
        </w:rPr>
        <w:t>Le conflit intrapersonnel</w:t>
      </w:r>
      <w:r w:rsidRPr="00671474">
        <w:t xml:space="preserve"> : ce conflit diffère de tous les autres car dans ce cas il n’y a pas de divergence avec les autres mais avec soi-même. </w:t>
      </w:r>
    </w:p>
    <w:p w14:paraId="7DECFF03" w14:textId="23A65805" w:rsidR="005951D7" w:rsidRPr="00671474" w:rsidRDefault="005951D7" w:rsidP="0020181B">
      <w:pPr>
        <w:spacing w:after="240"/>
      </w:pPr>
      <w:r w:rsidRPr="00671474">
        <w:t xml:space="preserve">Enfin, les conflits peuvent être catégorisés selon leur </w:t>
      </w:r>
      <w:r w:rsidRPr="00671474">
        <w:rPr>
          <w:b/>
          <w:bCs/>
        </w:rPr>
        <w:t>niveau de réalité</w:t>
      </w:r>
      <w:r w:rsidRPr="00671474">
        <w:rPr>
          <w:vertAlign w:val="superscript"/>
        </w:rPr>
        <w:footnoteReference w:id="24"/>
      </w:r>
      <w:r w:rsidRPr="00671474">
        <w:t>. Dans ce cas-ci, le facteur ultime est la perception et l’intention. Les conflits ne sont pas tous réels et n’ont pas les mêmes implications pratiques :</w:t>
      </w:r>
    </w:p>
    <w:p w14:paraId="08000EE1" w14:textId="720D3997" w:rsidR="005951D7" w:rsidRPr="00671474" w:rsidRDefault="005951D7" w:rsidP="00BE520F">
      <w:pPr>
        <w:pStyle w:val="Paragraphedeliste"/>
        <w:numPr>
          <w:ilvl w:val="0"/>
          <w:numId w:val="23"/>
        </w:numPr>
      </w:pPr>
      <w:r w:rsidRPr="00671474">
        <w:rPr>
          <w:b/>
          <w:bCs/>
        </w:rPr>
        <w:t>Le conflit réel</w:t>
      </w:r>
      <w:r w:rsidRPr="00671474">
        <w:t> : c’est le conflit qui existe objectivement. Dans ce cas, des objectifs, des intérêts ou des attitudes se heurtent les uns aux autres.</w:t>
      </w:r>
    </w:p>
    <w:p w14:paraId="054779BA" w14:textId="7963D212" w:rsidR="005951D7" w:rsidRPr="00671474" w:rsidRDefault="005951D7" w:rsidP="00BE520F">
      <w:pPr>
        <w:pStyle w:val="Paragraphedeliste"/>
        <w:numPr>
          <w:ilvl w:val="0"/>
          <w:numId w:val="23"/>
        </w:numPr>
      </w:pPr>
      <w:r w:rsidRPr="00671474">
        <w:rPr>
          <w:b/>
          <w:bCs/>
        </w:rPr>
        <w:t>Le conflit imaginaire</w:t>
      </w:r>
      <w:r w:rsidRPr="00671474">
        <w:t> : il n’y a pas de conflit objectif mais une perception erronée. Une personne croit que ses motivations diffèrent de celles des autres mais ce n’est pas le cas.</w:t>
      </w:r>
    </w:p>
    <w:p w14:paraId="3A52A3DF" w14:textId="4990CAD5" w:rsidR="002E243F" w:rsidRPr="00671474" w:rsidRDefault="005951D7" w:rsidP="00BE520F">
      <w:pPr>
        <w:pStyle w:val="Paragraphedeliste"/>
        <w:numPr>
          <w:ilvl w:val="0"/>
          <w:numId w:val="23"/>
        </w:numPr>
      </w:pPr>
      <w:r w:rsidRPr="00671474">
        <w:rPr>
          <w:b/>
          <w:bCs/>
        </w:rPr>
        <w:t>Le conflit inventé </w:t>
      </w:r>
      <w:r w:rsidRPr="00671474">
        <w:t xml:space="preserve">: il s’agit d’une conflit imaginaire, mais que l’on génère délibérément. Il se base sur le mensonge et la manipulation. </w:t>
      </w:r>
    </w:p>
    <w:p w14:paraId="28FAD2CC" w14:textId="52C2359A" w:rsidR="005767A8" w:rsidRPr="00671474" w:rsidRDefault="002E243F" w:rsidP="0020181B">
      <w:pPr>
        <w:spacing w:before="240" w:after="240"/>
      </w:pPr>
      <w:r w:rsidRPr="00671474">
        <w:t xml:space="preserve">Aussi, il existe différents types de conflits selon </w:t>
      </w:r>
      <w:r w:rsidRPr="00671474">
        <w:rPr>
          <w:b/>
          <w:bCs/>
        </w:rPr>
        <w:t>la manière dont il sont exprimés</w:t>
      </w:r>
      <w:r w:rsidR="005767A8" w:rsidRPr="00671474">
        <w:rPr>
          <w:vertAlign w:val="superscript"/>
        </w:rPr>
        <w:footnoteReference w:id="25"/>
      </w:r>
      <w:r w:rsidRPr="00671474">
        <w:t xml:space="preserve"> : </w:t>
      </w:r>
    </w:p>
    <w:p w14:paraId="5291DB83" w14:textId="56B8C55C" w:rsidR="002E243F" w:rsidRPr="00671474" w:rsidRDefault="002E243F" w:rsidP="00BE520F">
      <w:pPr>
        <w:pStyle w:val="Paragraphedeliste"/>
        <w:numPr>
          <w:ilvl w:val="0"/>
          <w:numId w:val="24"/>
        </w:numPr>
      </w:pPr>
      <w:r w:rsidRPr="00671474">
        <w:rPr>
          <w:b/>
          <w:bCs/>
        </w:rPr>
        <w:t>Le conflit déclaré</w:t>
      </w:r>
      <w:r w:rsidRPr="00671474">
        <w:t xml:space="preserve"> : clairement énoncé et exprimé par les parties. </w:t>
      </w:r>
    </w:p>
    <w:p w14:paraId="5CE0A106" w14:textId="213DC738" w:rsidR="002E243F" w:rsidRPr="00671474" w:rsidRDefault="002E243F" w:rsidP="00BE520F">
      <w:pPr>
        <w:pStyle w:val="Paragraphedeliste"/>
        <w:numPr>
          <w:ilvl w:val="0"/>
          <w:numId w:val="24"/>
        </w:numPr>
      </w:pPr>
      <w:r w:rsidRPr="00671474">
        <w:rPr>
          <w:b/>
          <w:bCs/>
        </w:rPr>
        <w:t>Le conflit latent ou larvé</w:t>
      </w:r>
      <w:r w:rsidRPr="00671474">
        <w:t> : c’est un conflit « étouffé », pour des raisons multiples (peur du regard des autres, d</w:t>
      </w:r>
      <w:r w:rsidR="005767A8" w:rsidRPr="00671474">
        <w:t xml:space="preserve">e ne pas être à la hauteur, etc.). Différents indices peuvent amener à l’apercevoir : des non-dits pesants, absentéisme, stress, retard dans les délais, non-qualité, etc.) </w:t>
      </w:r>
    </w:p>
    <w:p w14:paraId="742E53CD" w14:textId="3322FD5C" w:rsidR="005951D7" w:rsidRPr="00671474" w:rsidRDefault="005767A8" w:rsidP="00BE520F">
      <w:pPr>
        <w:pStyle w:val="Paragraphedeliste"/>
        <w:numPr>
          <w:ilvl w:val="0"/>
          <w:numId w:val="24"/>
        </w:numPr>
      </w:pPr>
      <w:r w:rsidRPr="00671474">
        <w:rPr>
          <w:b/>
          <w:bCs/>
        </w:rPr>
        <w:t>Le conflit refoulé</w:t>
      </w:r>
      <w:r w:rsidRPr="00671474">
        <w:t xml:space="preserve"> : il s’agit d’un ancien conflit qui n’a pas trouvé de solution acceptable pour l’une ou l’autre des parties ; il risque d’exploser à nouveau. </w:t>
      </w:r>
    </w:p>
    <w:p w14:paraId="07D69707" w14:textId="3CAC8511" w:rsidR="005951D7" w:rsidRPr="003D6E63" w:rsidRDefault="005951D7" w:rsidP="0020181B">
      <w:pPr>
        <w:pStyle w:val="Titre2"/>
        <w:spacing w:before="240" w:after="240"/>
        <w:rPr>
          <w:bCs/>
        </w:rPr>
      </w:pPr>
      <w:bookmarkStart w:id="30" w:name="_Toc118904518"/>
      <w:r w:rsidRPr="003D6E63">
        <w:t>Animation de l’orange</w:t>
      </w:r>
      <w:r w:rsidR="003D6E63">
        <w:rPr>
          <w:rStyle w:val="Appelnotedebasdep"/>
        </w:rPr>
        <w:footnoteReference w:id="26"/>
      </w:r>
      <w:bookmarkEnd w:id="30"/>
    </w:p>
    <w:p w14:paraId="63B2F2FD" w14:textId="77777777" w:rsidR="00D11840" w:rsidRPr="003D6E63" w:rsidRDefault="00D11840" w:rsidP="00BE520F">
      <w:r w:rsidRPr="003D6E63">
        <w:lastRenderedPageBreak/>
        <w:t xml:space="preserve">Dans le livre de Roger Fisher, </w:t>
      </w:r>
      <w:proofErr w:type="spellStart"/>
      <w:r w:rsidRPr="003D6E63">
        <w:rPr>
          <w:i/>
          <w:iCs/>
        </w:rPr>
        <w:t>Getting</w:t>
      </w:r>
      <w:proofErr w:type="spellEnd"/>
      <w:r w:rsidRPr="003D6E63">
        <w:rPr>
          <w:i/>
          <w:iCs/>
        </w:rPr>
        <w:t xml:space="preserve"> to yes</w:t>
      </w:r>
      <w:r w:rsidRPr="003D6E63">
        <w:t>, l’exercice pratique de l’orange a d’abord été décrit comme un défi pour deux enfants qui se battent pour une seule orange (le fruit) ; la seule qui reste dans la coupe. Dans ce scénario, les enfants apprennent que l’un avait besoin de la peau pour la cuisson et l’autre du jus pour étancher sa soif.</w:t>
      </w:r>
    </w:p>
    <w:p w14:paraId="7A79909B" w14:textId="0BDDC120" w:rsidR="00D11840" w:rsidRPr="003D6E63" w:rsidRDefault="00D11840" w:rsidP="00BE520F">
      <w:pPr>
        <w:pStyle w:val="Titre3"/>
        <w:rPr>
          <w:lang w:val="fr-FR"/>
        </w:rPr>
      </w:pPr>
      <w:bookmarkStart w:id="31" w:name="_Toc118904519"/>
      <w:r w:rsidRPr="003D6E63">
        <w:rPr>
          <w:lang w:val="fr-FR"/>
        </w:rPr>
        <w:t>Scénario</w:t>
      </w:r>
      <w:bookmarkEnd w:id="31"/>
      <w:r w:rsidRPr="003D6E63">
        <w:rPr>
          <w:lang w:val="fr-FR"/>
        </w:rPr>
        <w:t xml:space="preserve"> </w:t>
      </w:r>
    </w:p>
    <w:p w14:paraId="752CF631" w14:textId="138F5BBD" w:rsidR="00D11840" w:rsidRPr="003D6E63" w:rsidRDefault="00D11840" w:rsidP="00BE520F">
      <w:r w:rsidRPr="003D6E63">
        <w:t xml:space="preserve">Il n’y a pas assez d’oranges ! Divisez les participants en trois groupes et assignez à chaque personne le rôle d’acheteur 1, acheteur 2 et médiateur. Distribuez les faits connus de tous à chaque personne et les faits supplémentaires selon le rôle de chaque participant. </w:t>
      </w:r>
    </w:p>
    <w:p w14:paraId="022CD0C5" w14:textId="77777777" w:rsidR="00D11840" w:rsidRDefault="00D11840" w:rsidP="00BE520F"/>
    <w:tbl>
      <w:tblPr>
        <w:tblStyle w:val="Grilledutableau"/>
        <w:tblW w:w="10349" w:type="dxa"/>
        <w:tblInd w:w="-431" w:type="dxa"/>
        <w:tblLook w:val="04A0" w:firstRow="1" w:lastRow="0" w:firstColumn="1" w:lastColumn="0" w:noHBand="0" w:noVBand="1"/>
      </w:tblPr>
      <w:tblGrid>
        <w:gridCol w:w="10349"/>
      </w:tblGrid>
      <w:tr w:rsidR="00D11840" w14:paraId="02D99822" w14:textId="77777777" w:rsidTr="00275883">
        <w:tc>
          <w:tcPr>
            <w:tcW w:w="10349" w:type="dxa"/>
          </w:tcPr>
          <w:p w14:paraId="0C51D8B5" w14:textId="77777777" w:rsidR="00D11840" w:rsidRDefault="00D11840" w:rsidP="00BE520F"/>
          <w:p w14:paraId="3AF341A4" w14:textId="77777777" w:rsidR="00D11840" w:rsidRPr="00BE520F" w:rsidRDefault="00D11840" w:rsidP="00BE520F">
            <w:pPr>
              <w:rPr>
                <w:b/>
                <w:bCs/>
                <w:u w:val="single"/>
              </w:rPr>
            </w:pPr>
            <w:r w:rsidRPr="00BE520F">
              <w:rPr>
                <w:b/>
                <w:bCs/>
                <w:u w:val="single"/>
              </w:rPr>
              <w:t>Faits connus de tous</w:t>
            </w:r>
          </w:p>
          <w:p w14:paraId="65A7577A" w14:textId="33120497" w:rsidR="00D11840" w:rsidRPr="003D6E63" w:rsidRDefault="00D11840" w:rsidP="00BE520F">
            <w:pPr>
              <w:pStyle w:val="Paragraphedeliste"/>
              <w:numPr>
                <w:ilvl w:val="0"/>
                <w:numId w:val="14"/>
              </w:numPr>
            </w:pPr>
            <w:r w:rsidRPr="003D6E63">
              <w:t>La seule ferme d’oranges dans la région produit normalement un surplus d’oranges, soit suffisamment pour fournir des oranges à tous ceux qui souhaitent en acheter.</w:t>
            </w:r>
          </w:p>
          <w:p w14:paraId="26C2B85A" w14:textId="77777777" w:rsidR="003D6E63" w:rsidRDefault="00D11840" w:rsidP="00BE520F">
            <w:pPr>
              <w:pStyle w:val="Paragraphedeliste"/>
              <w:numPr>
                <w:ilvl w:val="0"/>
                <w:numId w:val="14"/>
              </w:numPr>
            </w:pPr>
            <w:r w:rsidRPr="003D6E63">
              <w:t>Les deux principaux acheteurs de la ferme achètent et consomment tous les deux 100 oranges par an.</w:t>
            </w:r>
          </w:p>
          <w:p w14:paraId="68C42D19" w14:textId="77777777" w:rsidR="003D6E63" w:rsidRDefault="00D11840" w:rsidP="00BE520F">
            <w:pPr>
              <w:pStyle w:val="Paragraphedeliste"/>
              <w:numPr>
                <w:ilvl w:val="0"/>
                <w:numId w:val="14"/>
              </w:numPr>
            </w:pPr>
            <w:r w:rsidRPr="003D6E63">
              <w:t>Cette année, il y a eu une sécheresse, des invasions d’insectes et un incendie. La ferme ne produira donc que 100 oranges cette année.</w:t>
            </w:r>
          </w:p>
          <w:p w14:paraId="26A207E3" w14:textId="756CC4BB" w:rsidR="00D11840" w:rsidRPr="003D6E63" w:rsidRDefault="00D11840" w:rsidP="00BE520F">
            <w:pPr>
              <w:pStyle w:val="Paragraphedeliste"/>
              <w:numPr>
                <w:ilvl w:val="0"/>
                <w:numId w:val="14"/>
              </w:numPr>
            </w:pPr>
            <w:r w:rsidRPr="003D6E63">
              <w:t>La ferme réalise qu’elle doit tout d’abord servir ses deux principaux acheteurs. Afin de choisir l’un des acheteurs ou de déterminer comment diviser la quantité limitée d’oranges, la ferma a organisé une réunion avec ses principaux acheteurs pour l’aider à décider à qui ira la récolte.</w:t>
            </w:r>
          </w:p>
          <w:p w14:paraId="31156063" w14:textId="6EAE9CE4" w:rsidR="00D11840" w:rsidRPr="003D6E63" w:rsidRDefault="00D11840" w:rsidP="00BE520F">
            <w:pPr>
              <w:pStyle w:val="Paragraphedeliste"/>
              <w:numPr>
                <w:ilvl w:val="0"/>
                <w:numId w:val="14"/>
              </w:numPr>
            </w:pPr>
            <w:r w:rsidRPr="003D6E63">
              <w:t>La ferme apprécie la fidélité de ses deux principaux acheteurs au fil des années et préfère donc éviter de choisir un acheteur plutôt qu’un autre. elle espère que, si les deux acheteurs se rencontrent, ils pourront trouver une solution.</w:t>
            </w:r>
          </w:p>
          <w:p w14:paraId="1C1F9666" w14:textId="4D9FB785" w:rsidR="00D11840" w:rsidRPr="00845A4C" w:rsidRDefault="00D11840" w:rsidP="00BE520F">
            <w:pPr>
              <w:pStyle w:val="Paragraphedeliste"/>
              <w:numPr>
                <w:ilvl w:val="0"/>
                <w:numId w:val="14"/>
              </w:numPr>
            </w:pPr>
            <w:r w:rsidRPr="003D6E63">
              <w:t>Il n’y a aucune autre option viable pour obtenir des oranges à part les oranges récoltées par la ferme. Les autres fermes sont trop loin et ne pourraient pas fournir des oranges dont la fraîcheur et la qualité répondraient aux besoins des deux principaux acheteurs. Il serait également trop coûteux d’essayer de produire ces oranges et ce ne serait donc pas rentable.</w:t>
            </w:r>
          </w:p>
        </w:tc>
      </w:tr>
    </w:tbl>
    <w:p w14:paraId="36D11ADA" w14:textId="77777777" w:rsidR="0020181B" w:rsidRDefault="0020181B">
      <w:r>
        <w:br w:type="page"/>
      </w:r>
    </w:p>
    <w:tbl>
      <w:tblPr>
        <w:tblStyle w:val="Grilledutableau"/>
        <w:tblW w:w="10349" w:type="dxa"/>
        <w:tblInd w:w="-431" w:type="dxa"/>
        <w:tblLook w:val="04A0" w:firstRow="1" w:lastRow="0" w:firstColumn="1" w:lastColumn="0" w:noHBand="0" w:noVBand="1"/>
      </w:tblPr>
      <w:tblGrid>
        <w:gridCol w:w="10349"/>
      </w:tblGrid>
      <w:tr w:rsidR="00D11840" w14:paraId="7BDAA547" w14:textId="77777777" w:rsidTr="00275883">
        <w:tc>
          <w:tcPr>
            <w:tcW w:w="10349" w:type="dxa"/>
          </w:tcPr>
          <w:p w14:paraId="70ADF1FE" w14:textId="7F8F482E" w:rsidR="00D11840" w:rsidRDefault="00D11840" w:rsidP="00BE520F"/>
          <w:p w14:paraId="40FEB76D" w14:textId="747693ED" w:rsidR="00D11840" w:rsidRPr="007117BE" w:rsidRDefault="00D11840" w:rsidP="00BE520F">
            <w:pPr>
              <w:rPr>
                <w:b/>
                <w:bCs/>
                <w:u w:val="single"/>
              </w:rPr>
            </w:pPr>
            <w:r w:rsidRPr="007117BE">
              <w:rPr>
                <w:b/>
                <w:bCs/>
                <w:u w:val="single"/>
              </w:rPr>
              <w:t>Directives confidentielles à l’acheteur 1</w:t>
            </w:r>
          </w:p>
          <w:p w14:paraId="06CFB6A7" w14:textId="77777777" w:rsidR="00D11840" w:rsidRPr="003D6E63" w:rsidRDefault="00D11840" w:rsidP="00BE520F">
            <w:pPr>
              <w:pStyle w:val="Paragraphedeliste"/>
              <w:numPr>
                <w:ilvl w:val="0"/>
                <w:numId w:val="14"/>
              </w:numPr>
            </w:pPr>
            <w:r w:rsidRPr="003D6E63">
              <w:t>Vous connaissez les « faits connus de tous ».</w:t>
            </w:r>
          </w:p>
          <w:p w14:paraId="699EE747" w14:textId="77777777" w:rsidR="00D11840" w:rsidRPr="003D6E63" w:rsidRDefault="00D11840" w:rsidP="00BE520F">
            <w:pPr>
              <w:pStyle w:val="Paragraphedeliste"/>
              <w:numPr>
                <w:ilvl w:val="0"/>
                <w:numId w:val="14"/>
              </w:numPr>
            </w:pPr>
            <w:r w:rsidRPr="003D6E63">
              <w:t>Vous êtes un important producteur de jus d’orange et vous avez besoin de 100 oranges par an pour atteindre votre quota minimum de vente pluriannuel. Vous devez absolument respecter vos obligations quant aux ventes, sinon vous pourriez perdre vos clients et devoir mettre à pied des employés de longue date. Vous êtes l’employeur principal dans votre ville, laquelle deviendrait une ville fantôme sans vous.</w:t>
            </w:r>
          </w:p>
          <w:p w14:paraId="101B7AFE" w14:textId="77777777" w:rsidR="00D11840" w:rsidRPr="003D6E63" w:rsidRDefault="00D11840" w:rsidP="00BE520F">
            <w:pPr>
              <w:pStyle w:val="Paragraphedeliste"/>
              <w:numPr>
                <w:ilvl w:val="0"/>
                <w:numId w:val="14"/>
              </w:numPr>
            </w:pPr>
            <w:r w:rsidRPr="003D6E63">
              <w:t>Vous avez besoin de la chair comestible de l’orange pour presser le jus dont vous offrez deux variétés : avec et sans pulpe.</w:t>
            </w:r>
          </w:p>
          <w:p w14:paraId="094A20D8" w14:textId="77777777" w:rsidR="00D11840" w:rsidRPr="0038594F" w:rsidRDefault="00D11840" w:rsidP="00BE520F">
            <w:pPr>
              <w:pStyle w:val="Paragraphedeliste"/>
              <w:numPr>
                <w:ilvl w:val="0"/>
                <w:numId w:val="14"/>
              </w:numPr>
            </w:pPr>
            <w:r w:rsidRPr="003D6E63">
              <w:t>Toute diminution de la production aurait des effets négatifs à long terme sur votre entreprise et engendrerait définitivement des mises à pied ainsi que le retardement, voire l’annulation complète de vos plans d’expansion pour l’entreprise.</w:t>
            </w:r>
            <w:r>
              <w:t xml:space="preserve"> </w:t>
            </w:r>
          </w:p>
        </w:tc>
      </w:tr>
      <w:tr w:rsidR="00D11840" w14:paraId="6CE83A24" w14:textId="77777777" w:rsidTr="00275883">
        <w:tc>
          <w:tcPr>
            <w:tcW w:w="10349" w:type="dxa"/>
          </w:tcPr>
          <w:p w14:paraId="0E039872" w14:textId="77777777" w:rsidR="00D11840" w:rsidRDefault="00D11840" w:rsidP="00BE520F"/>
          <w:p w14:paraId="3AFC066F" w14:textId="77777777" w:rsidR="00D11840" w:rsidRPr="007117BE" w:rsidRDefault="00D11840" w:rsidP="00BE520F">
            <w:pPr>
              <w:rPr>
                <w:b/>
                <w:bCs/>
                <w:u w:val="single"/>
              </w:rPr>
            </w:pPr>
            <w:r w:rsidRPr="007117BE">
              <w:rPr>
                <w:b/>
                <w:bCs/>
                <w:u w:val="single"/>
              </w:rPr>
              <w:t>Directives confidentielles à l’acheteur 2</w:t>
            </w:r>
          </w:p>
          <w:p w14:paraId="30D02FCD" w14:textId="77777777" w:rsidR="00D11840" w:rsidRPr="003D6E63" w:rsidRDefault="00D11840" w:rsidP="00BE520F">
            <w:pPr>
              <w:pStyle w:val="Paragraphedeliste"/>
              <w:numPr>
                <w:ilvl w:val="0"/>
                <w:numId w:val="14"/>
              </w:numPr>
            </w:pPr>
            <w:r w:rsidRPr="003D6E63">
              <w:t>Vous connaissez les « faits connus de tous ».</w:t>
            </w:r>
          </w:p>
          <w:p w14:paraId="3DC68F22" w14:textId="77777777" w:rsidR="00D11840" w:rsidRPr="003D6E63" w:rsidRDefault="00D11840" w:rsidP="00BE520F">
            <w:pPr>
              <w:pStyle w:val="Paragraphedeliste"/>
              <w:numPr>
                <w:ilvl w:val="0"/>
                <w:numId w:val="14"/>
              </w:numPr>
            </w:pPr>
            <w:r w:rsidRPr="003D6E63">
              <w:t>Vous êtes un producteur important de zeste d’orange pour la cuisson et vous avez besoin de 100 oranges par an pour atteindre votre quota minimum de vente pluriannuel. Vous devez absolument respecter vos obligations quant aux ventes, sinon vous pourriez perdre des clients et devoir mettre à pied des employés de longue date. Vous êtes l’employeur principal dans votre ville, laquelle deviendrait une ville fantôme sans vous.</w:t>
            </w:r>
          </w:p>
          <w:p w14:paraId="056DE605" w14:textId="77777777" w:rsidR="00D11840" w:rsidRPr="003D6E63" w:rsidRDefault="00D11840" w:rsidP="00BE520F">
            <w:pPr>
              <w:pStyle w:val="Paragraphedeliste"/>
              <w:numPr>
                <w:ilvl w:val="0"/>
                <w:numId w:val="14"/>
              </w:numPr>
            </w:pPr>
            <w:r w:rsidRPr="003D6E63">
              <w:t>Vous avez besoin de la peau de l’orange pour produire le zeste dont vous offrez deux variétés : en poudre et liquide.</w:t>
            </w:r>
          </w:p>
          <w:p w14:paraId="641DF90C" w14:textId="77777777" w:rsidR="00D11840" w:rsidRPr="0038594F" w:rsidRDefault="00D11840" w:rsidP="00BE520F">
            <w:pPr>
              <w:pStyle w:val="Paragraphedeliste"/>
              <w:numPr>
                <w:ilvl w:val="0"/>
                <w:numId w:val="14"/>
              </w:numPr>
            </w:pPr>
            <w:r w:rsidRPr="003D6E63">
              <w:t>Toute diminution de la production aurait des effets négatif à long terme sur votre entreprise et engendrerait définitivement des mises à pied ainsi que le retardement, voire l’annulation complète, de vos plans d’expansion de l’entreprise.</w:t>
            </w:r>
          </w:p>
        </w:tc>
      </w:tr>
      <w:tr w:rsidR="00D11840" w14:paraId="4354495D" w14:textId="77777777" w:rsidTr="00275883">
        <w:tc>
          <w:tcPr>
            <w:tcW w:w="10349" w:type="dxa"/>
          </w:tcPr>
          <w:p w14:paraId="240B6FCA" w14:textId="77777777" w:rsidR="00D11840" w:rsidRDefault="00D11840" w:rsidP="00BE520F"/>
          <w:p w14:paraId="65CC63D5" w14:textId="77777777" w:rsidR="00D11840" w:rsidRPr="007117BE" w:rsidRDefault="00D11840" w:rsidP="00BE520F">
            <w:pPr>
              <w:rPr>
                <w:b/>
                <w:bCs/>
                <w:u w:val="single"/>
              </w:rPr>
            </w:pPr>
            <w:r w:rsidRPr="007117BE">
              <w:rPr>
                <w:b/>
                <w:bCs/>
                <w:u w:val="single"/>
              </w:rPr>
              <w:t>Directives confidentielles au médiateur</w:t>
            </w:r>
          </w:p>
          <w:p w14:paraId="5465E59F" w14:textId="77777777" w:rsidR="00D11840" w:rsidRPr="003D6E63" w:rsidRDefault="00D11840" w:rsidP="00BE520F">
            <w:pPr>
              <w:pStyle w:val="Paragraphedeliste"/>
              <w:numPr>
                <w:ilvl w:val="0"/>
                <w:numId w:val="14"/>
              </w:numPr>
            </w:pPr>
            <w:r w:rsidRPr="003D6E63">
              <w:t>Vous connaissez les « faits connus de tous ».</w:t>
            </w:r>
          </w:p>
          <w:p w14:paraId="6426D7DB" w14:textId="77777777" w:rsidR="00D11840" w:rsidRPr="003D6E63" w:rsidRDefault="00D11840" w:rsidP="00BE520F">
            <w:pPr>
              <w:pStyle w:val="Paragraphedeliste"/>
              <w:numPr>
                <w:ilvl w:val="0"/>
                <w:numId w:val="14"/>
              </w:numPr>
            </w:pPr>
            <w:r w:rsidRPr="003D6E63">
              <w:t xml:space="preserve">La ferme vous a demandé d’être présent à la réunion et de faciliter la discussion sur la division des oranges récoltées entre les deux acheteurs principaux. La ferme réalise que les deux acheteurs ont besoin de la récolte complète pour leurs besoins de production, mais il n’y a pas assez d’oranges pour satisfaire aux besoins des deux acheteurs. </w:t>
            </w:r>
          </w:p>
          <w:p w14:paraId="4133D742" w14:textId="77777777" w:rsidR="00D11840" w:rsidRPr="003D6E63" w:rsidRDefault="00D11840" w:rsidP="00BE520F">
            <w:pPr>
              <w:pStyle w:val="Paragraphedeliste"/>
              <w:numPr>
                <w:ilvl w:val="0"/>
                <w:numId w:val="14"/>
              </w:numPr>
            </w:pPr>
            <w:r w:rsidRPr="003D6E63">
              <w:t xml:space="preserve">Vous devriez demander à chaque acheteur d’indiquer le nombre d’oranges dont il a besoin. Faites le tour des solutions possibles pour le partage de la récolte et des solutions proposées par chaque acheteur. </w:t>
            </w:r>
          </w:p>
          <w:p w14:paraId="7CD5CBA0" w14:textId="77777777" w:rsidR="00D11840" w:rsidRPr="003D6E63" w:rsidRDefault="00D11840" w:rsidP="00BE520F">
            <w:pPr>
              <w:pStyle w:val="Paragraphedeliste"/>
              <w:numPr>
                <w:ilvl w:val="0"/>
                <w:numId w:val="14"/>
              </w:numPr>
            </w:pPr>
            <w:r w:rsidRPr="003D6E63">
              <w:lastRenderedPageBreak/>
              <w:t xml:space="preserve">Avisez les deux parties que, par considération pour la fidélité des acheteurs au fil des années, la ferme ne veut pas simplement vendre la récolte à l’acheteur qui lui offre le plus d’argent. La ferme a décidé que les acheteurs doivent se partager la récolte, sinon elle détruira la récolte cette année. </w:t>
            </w:r>
          </w:p>
          <w:p w14:paraId="30F1B25C" w14:textId="77777777" w:rsidR="00D11840" w:rsidRPr="0038594F" w:rsidRDefault="00D11840" w:rsidP="00BE520F">
            <w:pPr>
              <w:pStyle w:val="Paragraphedeliste"/>
              <w:numPr>
                <w:ilvl w:val="0"/>
                <w:numId w:val="14"/>
              </w:numPr>
            </w:pPr>
            <w:r w:rsidRPr="003D6E63">
              <w:t>Après 10 – 15 minutes de discussion, si les parties n’ont pas encore trouvé une solution, demandez à chaque acheteur de réfléchir à la raison pour laquelle il a besoin des oranges et à ce qu’il fera sans les oranges. Si les acheteurs sont attentifs, ils constateront qu’ils peuvent se partager la récolte, puisque l’un a besoin de la peau des oranges alors que l’autre a besoin de la chair comestible. Les deux acheteurs utilisent probablement ce qu’ils ont besoin seulement et jettent la partie de l’orange dont l’autre acheteur a besoin. Encouragez les parties à coopérer afin qu’elles puissent toutes les deux obtenir ce qu’elles veulent, mais sans le leur dire explicitement.</w:t>
            </w:r>
            <w:r>
              <w:t xml:space="preserve"> </w:t>
            </w:r>
          </w:p>
        </w:tc>
      </w:tr>
    </w:tbl>
    <w:p w14:paraId="1A3AFAC4" w14:textId="77777777" w:rsidR="00D11840" w:rsidRPr="00D11840" w:rsidRDefault="00D11840" w:rsidP="00BE520F"/>
    <w:p w14:paraId="0381FCCA" w14:textId="0F659121" w:rsidR="005951D7" w:rsidRPr="003D6E63" w:rsidRDefault="005951D7" w:rsidP="0020181B">
      <w:pPr>
        <w:pStyle w:val="Titre2"/>
        <w:spacing w:after="240"/>
        <w:rPr>
          <w:bCs/>
        </w:rPr>
      </w:pPr>
      <w:bookmarkStart w:id="32" w:name="_Toc118904520"/>
      <w:r w:rsidRPr="003D6E63">
        <w:t>Stratégies</w:t>
      </w:r>
      <w:r w:rsidR="005E22EB" w:rsidRPr="005E22EB">
        <w:rPr>
          <w:sz w:val="20"/>
          <w:szCs w:val="20"/>
          <w:vertAlign w:val="superscript"/>
        </w:rPr>
        <w:footnoteReference w:id="27"/>
      </w:r>
      <w:r w:rsidR="005E22EB" w:rsidRPr="005E22EB">
        <w:rPr>
          <w:sz w:val="20"/>
          <w:szCs w:val="20"/>
          <w:vertAlign w:val="superscript"/>
        </w:rPr>
        <w:t>;</w:t>
      </w:r>
      <w:r w:rsidR="005E22EB" w:rsidRPr="005E22EB">
        <w:rPr>
          <w:sz w:val="20"/>
          <w:szCs w:val="20"/>
          <w:vertAlign w:val="superscript"/>
        </w:rPr>
        <w:footnoteReference w:id="28"/>
      </w:r>
      <w:r w:rsidRPr="005E22EB">
        <w:rPr>
          <w:sz w:val="20"/>
          <w:szCs w:val="20"/>
        </w:rPr>
        <w:t xml:space="preserve"> </w:t>
      </w:r>
      <w:r w:rsidRPr="003D6E63">
        <w:t>et postures face aux conflits</w:t>
      </w:r>
      <w:bookmarkEnd w:id="32"/>
      <w:r w:rsidRPr="003D6E63">
        <w:t xml:space="preserve"> </w:t>
      </w:r>
    </w:p>
    <w:p w14:paraId="49FC0C73" w14:textId="60766BF8" w:rsidR="005E22EB" w:rsidRPr="005E22EB" w:rsidRDefault="005E22EB" w:rsidP="00BE520F">
      <w:pPr>
        <w:pStyle w:val="Titre3"/>
        <w:rPr>
          <w:rFonts w:eastAsia="Times New Roman"/>
        </w:rPr>
      </w:pPr>
      <w:bookmarkStart w:id="33" w:name="_Toc118904521"/>
      <w:r w:rsidRPr="005E22EB">
        <w:rPr>
          <w:rFonts w:eastAsia="Times New Roman"/>
        </w:rPr>
        <w:t>Stratégies</w:t>
      </w:r>
      <w:bookmarkEnd w:id="33"/>
      <w:r w:rsidRPr="005E22EB">
        <w:rPr>
          <w:rFonts w:eastAsia="Times New Roman"/>
        </w:rPr>
        <w:t xml:space="preserve"> </w:t>
      </w:r>
    </w:p>
    <w:p w14:paraId="57A7094A" w14:textId="0EFFE6B4" w:rsidR="005E22EB" w:rsidRDefault="003F37B1" w:rsidP="0020181B">
      <w:pPr>
        <w:spacing w:after="240"/>
      </w:pPr>
      <w:r w:rsidRPr="005E22EB">
        <w:t>Il est possible de</w:t>
      </w:r>
      <w:r w:rsidR="00F627D2" w:rsidRPr="005E22EB">
        <w:t xml:space="preserve"> distinguer 5 types de comportements </w:t>
      </w:r>
      <w:r w:rsidR="005E22EB">
        <w:t xml:space="preserve">– ou stratégies – </w:t>
      </w:r>
      <w:r w:rsidRPr="005E22EB">
        <w:t xml:space="preserve">qui peuvent être adoptés par les parties lors d’un conflit </w:t>
      </w:r>
      <w:r w:rsidR="00F627D2" w:rsidRPr="005E22EB">
        <w:t>: la collaboration</w:t>
      </w:r>
      <w:r w:rsidR="00747532" w:rsidRPr="005E22EB">
        <w:t xml:space="preserve"> (résolution des problèmes)</w:t>
      </w:r>
      <w:r w:rsidR="00F627D2" w:rsidRPr="005E22EB">
        <w:t>, le compromis</w:t>
      </w:r>
      <w:r w:rsidR="00747532" w:rsidRPr="005E22EB">
        <w:t xml:space="preserve"> (négociation menant à des échanges)</w:t>
      </w:r>
      <w:r w:rsidR="00F627D2" w:rsidRPr="005E22EB">
        <w:t>, l’accommodement</w:t>
      </w:r>
      <w:r w:rsidR="00747532" w:rsidRPr="005E22EB">
        <w:t xml:space="preserve"> (obligeance ou apaisement)</w:t>
      </w:r>
      <w:r w:rsidR="00F627D2" w:rsidRPr="005E22EB">
        <w:t>, l’évitement</w:t>
      </w:r>
      <w:r w:rsidRPr="005E22EB">
        <w:t xml:space="preserve"> </w:t>
      </w:r>
      <w:r w:rsidR="00747532" w:rsidRPr="005E22EB">
        <w:t xml:space="preserve">(retrait) </w:t>
      </w:r>
      <w:r w:rsidRPr="005E22EB">
        <w:t xml:space="preserve">et </w:t>
      </w:r>
      <w:r w:rsidR="00F627D2" w:rsidRPr="005E22EB">
        <w:t>la compétition</w:t>
      </w:r>
      <w:r w:rsidR="00747532" w:rsidRPr="005E22EB">
        <w:t xml:space="preserve"> (domination)</w:t>
      </w:r>
      <w:r w:rsidR="00F627D2" w:rsidRPr="005E22EB">
        <w:t xml:space="preserve">. </w:t>
      </w:r>
      <w:r w:rsidR="005E22EB">
        <w:t>Ces</w:t>
      </w:r>
      <w:r w:rsidR="00780F9D" w:rsidRPr="005E22EB">
        <w:t xml:space="preserve"> stratégies vont mener </w:t>
      </w:r>
      <w:r w:rsidR="00455B7A" w:rsidRPr="005E22EB">
        <w:t xml:space="preserve">à la satisfaction des intérêts de l’une ou l’autre partie </w:t>
      </w:r>
      <w:r w:rsidR="005E22EB">
        <w:t xml:space="preserve">(solutions distributives) </w:t>
      </w:r>
      <w:r w:rsidR="00455B7A" w:rsidRPr="005E22EB">
        <w:t xml:space="preserve">ou à </w:t>
      </w:r>
      <w:r w:rsidR="00747532" w:rsidRPr="005E22EB">
        <w:t xml:space="preserve">trouver </w:t>
      </w:r>
      <w:r w:rsidR="00455B7A" w:rsidRPr="005E22EB">
        <w:t>des solutions satisfaisant équitablement les deux parties</w:t>
      </w:r>
      <w:r w:rsidR="005E22EB">
        <w:t xml:space="preserve"> (solutions intégratrices)</w:t>
      </w:r>
      <w:r w:rsidR="00455B7A" w:rsidRPr="005E22EB">
        <w:t xml:space="preserve">. </w:t>
      </w:r>
    </w:p>
    <w:p w14:paraId="368C8002" w14:textId="6FF2E37C" w:rsidR="005E22EB" w:rsidRPr="005E22EB" w:rsidRDefault="00455B7A" w:rsidP="0020181B">
      <w:pPr>
        <w:pStyle w:val="Paragraphedeliste"/>
        <w:numPr>
          <w:ilvl w:val="0"/>
          <w:numId w:val="25"/>
        </w:numPr>
      </w:pPr>
      <w:r w:rsidRPr="005E22EB">
        <w:rPr>
          <w:b/>
          <w:bCs/>
        </w:rPr>
        <w:t>La collaboration</w:t>
      </w:r>
      <w:r w:rsidR="005E22EB">
        <w:t> : e</w:t>
      </w:r>
      <w:r w:rsidRPr="005E22EB">
        <w:t>lle vise le plus</w:t>
      </w:r>
      <w:r w:rsidR="005E22EB">
        <w:t xml:space="preserve"> de</w:t>
      </w:r>
      <w:r w:rsidRPr="005E22EB">
        <w:t xml:space="preserve"> satisfaction pour les deux parties prenantes. Pour ce faire, il est nécessaire que les deux parties s’écoutent et prennent l’autre en considération. Afin d’explorer les objectifs communs, les parties devront adopter une perspective plus large et apaiser leur agressivité. </w:t>
      </w:r>
      <w:r w:rsidR="00053D40" w:rsidRPr="005E22EB">
        <w:t xml:space="preserve">Il s’agit d’une recherche de solution intégratrice. </w:t>
      </w:r>
      <w:r w:rsidR="005E1B45" w:rsidRPr="005E22EB">
        <w:t>Cette méthode est la plus constructive à employer pour résoudre un conflit car les besoins de chaque partie sont pris en compte dans la solution trouvée.</w:t>
      </w:r>
    </w:p>
    <w:p w14:paraId="172B2AE2" w14:textId="63FBA9E7" w:rsidR="005E22EB" w:rsidRDefault="00455B7A" w:rsidP="00BE520F">
      <w:pPr>
        <w:pStyle w:val="Paragraphedeliste"/>
        <w:numPr>
          <w:ilvl w:val="0"/>
          <w:numId w:val="25"/>
        </w:numPr>
      </w:pPr>
      <w:r w:rsidRPr="005E22EB">
        <w:rPr>
          <w:b/>
          <w:bCs/>
        </w:rPr>
        <w:t>Le compromis</w:t>
      </w:r>
      <w:r w:rsidR="005E22EB">
        <w:t> : c</w:t>
      </w:r>
      <w:r w:rsidR="003762F3" w:rsidRPr="005E22EB">
        <w:t>hacune des deux parties va se positionner dans la perspective d’une résolution des problèmes et v</w:t>
      </w:r>
      <w:r w:rsidR="00BE5092" w:rsidRPr="005E22EB">
        <w:t>a</w:t>
      </w:r>
      <w:r w:rsidR="003762F3" w:rsidRPr="005E22EB">
        <w:t xml:space="preserve"> considérer l’autre. Pourtant, il ne sera pas possible de satisfaire totalement les intérêts des parties. Il s’agit davantage d’une négociation, où des concessions réciproques devront être trouvées. Il peut s’agir de l’unique </w:t>
      </w:r>
      <w:r w:rsidR="000F5EFD" w:rsidRPr="005E22EB">
        <w:t xml:space="preserve">solution acceptable pour les deux parties, faute de n’avoir pu trouver de meilleure solution. Il faut faire attention </w:t>
      </w:r>
      <w:r w:rsidR="000F5EFD" w:rsidRPr="005E22EB">
        <w:lastRenderedPageBreak/>
        <w:t xml:space="preserve">cependant, le compromis peut n’être qu’une satisfaction face aux concessions qu’ont faite l’autre partie, plus que pour les gains obtenus. Dans ce cas, la répétition du conflit peut avoir lieu. </w:t>
      </w:r>
      <w:r w:rsidR="00053D40" w:rsidRPr="005E22EB">
        <w:t xml:space="preserve">Le compromis se situe à la croisée de la recherche de solutions intégratrices et de solutions distributives. </w:t>
      </w:r>
      <w:r w:rsidR="005E1B45" w:rsidRPr="005E22EB">
        <w:t xml:space="preserve">On peut considérer que les deux parties seront lésées. </w:t>
      </w:r>
      <w:r w:rsidR="005E22EB">
        <w:t xml:space="preserve">La solution trouvée sera intégratrice/distributive. </w:t>
      </w:r>
    </w:p>
    <w:p w14:paraId="7C03F242" w14:textId="394EC02F" w:rsidR="005E22EB" w:rsidRPr="005E22EB" w:rsidRDefault="000F5EFD" w:rsidP="00BE520F">
      <w:pPr>
        <w:pStyle w:val="Paragraphedeliste"/>
        <w:numPr>
          <w:ilvl w:val="0"/>
          <w:numId w:val="25"/>
        </w:numPr>
      </w:pPr>
      <w:r w:rsidRPr="005E22EB">
        <w:rPr>
          <w:b/>
          <w:bCs/>
        </w:rPr>
        <w:t>L’accommodement</w:t>
      </w:r>
      <w:r w:rsidR="005E22EB" w:rsidRPr="005E22EB">
        <w:rPr>
          <w:b/>
          <w:bCs/>
        </w:rPr>
        <w:t> </w:t>
      </w:r>
      <w:r w:rsidR="005E22EB" w:rsidRPr="005E22EB">
        <w:t>: c</w:t>
      </w:r>
      <w:r w:rsidRPr="005E22EB">
        <w:t xml:space="preserve">’est le cas lorsque l’une des deux parties se centre plutôt sur la satisfaction des besoins de l’autre. </w:t>
      </w:r>
      <w:r w:rsidR="00AA668F" w:rsidRPr="005E22EB">
        <w:t>Pour ce faire, il faudra à la partie qui opte ce comportement, d’apaiser ces sentiments négatifs. Et même s’il s’agit d’un comportement adopté par crainte, goût de plaire ou recherche de la paix, il ne s’agit pourtant pas</w:t>
      </w:r>
      <w:r w:rsidR="00533F9B" w:rsidRPr="005E22EB">
        <w:t xml:space="preserve"> nécessairement</w:t>
      </w:r>
      <w:r w:rsidR="00AA668F" w:rsidRPr="005E22EB">
        <w:t xml:space="preserve"> d’un signe de soumission. </w:t>
      </w:r>
      <w:r w:rsidR="00533F9B" w:rsidRPr="005E22EB">
        <w:t xml:space="preserve">Il peut aussi s’agir d’une stratégie pour obtenir des avantages à plus long terme. </w:t>
      </w:r>
      <w:r w:rsidR="005E1B45" w:rsidRPr="005E22EB">
        <w:t xml:space="preserve">Dans cette méthode d’accommodation, il y aura un gagnant et un perdant, une des parties est lésée. </w:t>
      </w:r>
    </w:p>
    <w:p w14:paraId="03660FA6" w14:textId="0108826B" w:rsidR="005E22EB" w:rsidRPr="005E22EB" w:rsidRDefault="00533F9B" w:rsidP="00BE520F">
      <w:pPr>
        <w:pStyle w:val="Paragraphedeliste"/>
        <w:numPr>
          <w:ilvl w:val="0"/>
          <w:numId w:val="25"/>
        </w:numPr>
      </w:pPr>
      <w:r w:rsidRPr="005E22EB">
        <w:rPr>
          <w:b/>
          <w:bCs/>
        </w:rPr>
        <w:t>L’évitement</w:t>
      </w:r>
      <w:r w:rsidR="005E22EB" w:rsidRPr="005E22EB">
        <w:t> : i</w:t>
      </w:r>
      <w:r w:rsidRPr="005E22EB">
        <w:t xml:space="preserve">l s’agit d’une stratégie de retrait qui consiste à laisser aller les choses et à ignorer le conflit. </w:t>
      </w:r>
      <w:r w:rsidR="005E1B45" w:rsidRPr="005E22EB">
        <w:t xml:space="preserve">C’est une situation d’échec. </w:t>
      </w:r>
    </w:p>
    <w:p w14:paraId="4D4EC4FF" w14:textId="412A8D3E" w:rsidR="00053D40" w:rsidRDefault="00533F9B" w:rsidP="00BE520F">
      <w:pPr>
        <w:pStyle w:val="Paragraphedeliste"/>
        <w:numPr>
          <w:ilvl w:val="0"/>
          <w:numId w:val="25"/>
        </w:numPr>
      </w:pPr>
      <w:r w:rsidRPr="005E22EB">
        <w:rPr>
          <w:b/>
          <w:bCs/>
        </w:rPr>
        <w:t>La compétition</w:t>
      </w:r>
      <w:r w:rsidR="005E22EB" w:rsidRPr="005E22EB">
        <w:t> : i</w:t>
      </w:r>
      <w:r w:rsidR="00747532" w:rsidRPr="005E22EB">
        <w:t xml:space="preserve">l s’agit d’une attitude consistant à satisfaire ses propres intérêts aux dépens de ceux de l’autre partie. Chacune des parties va vouloir imposer sa propre solution. Il y aura un gagnant et un perdant. </w:t>
      </w:r>
      <w:r w:rsidR="005E1B45" w:rsidRPr="005E22EB">
        <w:t>Ici aussi, il s’agit d’une situation d’échec</w:t>
      </w:r>
      <w:r w:rsidR="005E22EB">
        <w:t xml:space="preserve">. </w:t>
      </w:r>
    </w:p>
    <w:p w14:paraId="5D40BDFC" w14:textId="18795280" w:rsidR="005E22EB" w:rsidRDefault="00053D40" w:rsidP="0020181B">
      <w:pPr>
        <w:spacing w:before="240" w:after="240"/>
      </w:pPr>
      <w:r w:rsidRPr="005E22EB">
        <w:t xml:space="preserve">Ces </w:t>
      </w:r>
      <w:r w:rsidR="005E22EB" w:rsidRPr="005E22EB">
        <w:t>trois dernières</w:t>
      </w:r>
      <w:r w:rsidRPr="005E22EB">
        <w:t xml:space="preserve"> stratégies consistent en la recherche de solution distributive exclusive des bénéfices. </w:t>
      </w:r>
    </w:p>
    <w:p w14:paraId="18064168" w14:textId="3F02A701" w:rsidR="00053D40" w:rsidRPr="005E22EB" w:rsidRDefault="00053D40" w:rsidP="00BE520F">
      <w:pPr>
        <w:pStyle w:val="Titre3"/>
        <w:rPr>
          <w:rFonts w:eastAsia="Times New Roman"/>
        </w:rPr>
      </w:pPr>
      <w:bookmarkStart w:id="34" w:name="_Toc118904522"/>
      <w:r w:rsidRPr="005E22EB">
        <w:rPr>
          <w:rFonts w:eastAsia="Times New Roman"/>
        </w:rPr>
        <w:t>Postures :</w:t>
      </w:r>
      <w:bookmarkEnd w:id="34"/>
      <w:r w:rsidRPr="005E22EB">
        <w:rPr>
          <w:rFonts w:eastAsia="Times New Roman"/>
        </w:rPr>
        <w:t xml:space="preserve"> </w:t>
      </w:r>
    </w:p>
    <w:p w14:paraId="10E0D2A0" w14:textId="77777777" w:rsidR="005E22EB" w:rsidRDefault="00E04799" w:rsidP="00BE520F">
      <w:pPr>
        <w:pStyle w:val="Paragraphedeliste"/>
        <w:numPr>
          <w:ilvl w:val="0"/>
          <w:numId w:val="26"/>
        </w:numPr>
      </w:pPr>
      <w:r w:rsidRPr="005E22EB">
        <w:t>La gestion des conflits par les parties concernées</w:t>
      </w:r>
      <w:r w:rsidRPr="005E22EB">
        <w:rPr>
          <w:vertAlign w:val="superscript"/>
        </w:rPr>
        <w:footnoteReference w:id="29"/>
      </w:r>
      <w:r w:rsidR="005E22EB">
        <w:t> </w:t>
      </w:r>
    </w:p>
    <w:p w14:paraId="2C437688" w14:textId="015EBD37" w:rsidR="005E22EB" w:rsidRPr="005E22EB" w:rsidRDefault="005E22EB" w:rsidP="0020181B">
      <w:pPr>
        <w:spacing w:after="240"/>
      </w:pPr>
      <w:r>
        <w:t>S</w:t>
      </w:r>
      <w:r w:rsidR="00E04799" w:rsidRPr="005E22EB">
        <w:t xml:space="preserve">’il y a escalade du conflit, il peut s’agir d’une conséquence de l’absence de gestion du conflit, les parties ne s’étant pas arrêtées pour penser aux conséquences de leurs actions et se sont laissées dominées par les évènements. Une mauvaise gestion du conflit peut aussi avoir eu lieu. Cette mauvaise gestion peut provenir de plusieurs sources : </w:t>
      </w:r>
    </w:p>
    <w:p w14:paraId="1177424C" w14:textId="399386EB" w:rsidR="00E04799" w:rsidRPr="005E22EB" w:rsidRDefault="00E04799" w:rsidP="00BE520F">
      <w:pPr>
        <w:pStyle w:val="Paragraphedeliste"/>
        <w:numPr>
          <w:ilvl w:val="0"/>
          <w:numId w:val="27"/>
        </w:numPr>
      </w:pPr>
      <w:r w:rsidRPr="005E22EB">
        <w:t>Le choix de tactiques sans forcément tenir compte de leurs effets à courts et longs termes</w:t>
      </w:r>
      <w:r w:rsidR="002732AC" w:rsidRPr="005E22EB">
        <w:t xml:space="preserve"> ou de les percevoir de manière inadéquate ; </w:t>
      </w:r>
    </w:p>
    <w:p w14:paraId="01DE3E15" w14:textId="6B4DA6C3" w:rsidR="002732AC" w:rsidRPr="005E22EB" w:rsidRDefault="002732AC" w:rsidP="00BE520F">
      <w:pPr>
        <w:pStyle w:val="Paragraphedeliste"/>
        <w:numPr>
          <w:ilvl w:val="0"/>
          <w:numId w:val="27"/>
        </w:numPr>
      </w:pPr>
      <w:r w:rsidRPr="005E22EB">
        <w:t xml:space="preserve">Les stratégies et comportements n’ont pas été employés au bon moment, ne permettant alors de faire décroître la tension, ni de provoquer une ouverture. </w:t>
      </w:r>
    </w:p>
    <w:p w14:paraId="1D037AFB" w14:textId="004E400F" w:rsidR="002732AC" w:rsidRDefault="002732AC" w:rsidP="00BE520F">
      <w:pPr>
        <w:pStyle w:val="Paragraphedeliste"/>
        <w:numPr>
          <w:ilvl w:val="0"/>
          <w:numId w:val="27"/>
        </w:numPr>
      </w:pPr>
      <w:r w:rsidRPr="005E22EB">
        <w:t xml:space="preserve">Il n’y a pas eu assez d’investissement par les parties, dans les moyens pouvant assurer une meilleure relation entre elles (telles que les communications régulières, les rencontres). </w:t>
      </w:r>
    </w:p>
    <w:p w14:paraId="44BC2117" w14:textId="2A8D89C0" w:rsidR="005E22EB" w:rsidRPr="002732AC" w:rsidRDefault="002732AC" w:rsidP="00BE520F">
      <w:r w:rsidRPr="002732AC">
        <w:lastRenderedPageBreak/>
        <w:t>P</w:t>
      </w:r>
      <w:r w:rsidRPr="005E22EB">
        <w:t xml:space="preserve">our éviter que la situation ne dégénère, il faudra adopter différents moyens d’action : </w:t>
      </w:r>
    </w:p>
    <w:p w14:paraId="55CE80CF" w14:textId="7DE84CE4" w:rsidR="002732AC" w:rsidRPr="005E22EB" w:rsidRDefault="002732AC" w:rsidP="00BE520F">
      <w:pPr>
        <w:pStyle w:val="Paragraphedeliste"/>
        <w:numPr>
          <w:ilvl w:val="0"/>
          <w:numId w:val="27"/>
        </w:numPr>
      </w:pPr>
      <w:r w:rsidRPr="005E22EB">
        <w:t xml:space="preserve">Opter pour des stratégies et comportements en pensant aux effets à courts et longs termes ; </w:t>
      </w:r>
    </w:p>
    <w:p w14:paraId="53DACD66" w14:textId="7A1ECE11" w:rsidR="002732AC" w:rsidRPr="005E22EB" w:rsidRDefault="002732AC" w:rsidP="00BE520F">
      <w:pPr>
        <w:pStyle w:val="Paragraphedeliste"/>
        <w:numPr>
          <w:ilvl w:val="0"/>
          <w:numId w:val="27"/>
        </w:numPr>
      </w:pPr>
      <w:r w:rsidRPr="005E22EB">
        <w:t xml:space="preserve">Appliquer des stratégies et comportements bien choisis ; </w:t>
      </w:r>
    </w:p>
    <w:p w14:paraId="3C3A8594" w14:textId="4C9BED12" w:rsidR="002732AC" w:rsidRPr="005E22EB" w:rsidRDefault="002732AC" w:rsidP="00BE520F">
      <w:pPr>
        <w:pStyle w:val="Paragraphedeliste"/>
        <w:numPr>
          <w:ilvl w:val="0"/>
          <w:numId w:val="27"/>
        </w:numPr>
      </w:pPr>
      <w:r w:rsidRPr="005E22EB">
        <w:t xml:space="preserve">Investir dans les relations, en optant pour une communication formelle et informelle ; </w:t>
      </w:r>
    </w:p>
    <w:p w14:paraId="14E2AFCC" w14:textId="47D10F2A" w:rsidR="002732AC" w:rsidRPr="005E22EB" w:rsidRDefault="002732AC" w:rsidP="00BE520F">
      <w:pPr>
        <w:pStyle w:val="Paragraphedeliste"/>
        <w:numPr>
          <w:ilvl w:val="0"/>
          <w:numId w:val="27"/>
        </w:numPr>
      </w:pPr>
      <w:r w:rsidRPr="005E22EB">
        <w:t xml:space="preserve">S’arrêter un moment pour étudier s’il y a un processus d’escalade à l’œuvre ; </w:t>
      </w:r>
    </w:p>
    <w:p w14:paraId="681CB037" w14:textId="5B9618F8" w:rsidR="0038731A" w:rsidRPr="005E22EB" w:rsidRDefault="002732AC" w:rsidP="00BE520F">
      <w:pPr>
        <w:pStyle w:val="Paragraphedeliste"/>
        <w:numPr>
          <w:ilvl w:val="0"/>
          <w:numId w:val="27"/>
        </w:numPr>
      </w:pPr>
      <w:r w:rsidRPr="005E22EB">
        <w:t xml:space="preserve">Le cas échéant, susciter une ouverture en faisant un compromis ou un accommodement au bon moment. </w:t>
      </w:r>
    </w:p>
    <w:p w14:paraId="2848CF1E" w14:textId="77777777" w:rsidR="00E91DC8" w:rsidRDefault="00E91DC8" w:rsidP="00BE520F">
      <w:pPr>
        <w:pStyle w:val="Paragraphedeliste"/>
      </w:pPr>
    </w:p>
    <w:p w14:paraId="6DD8CBD7" w14:textId="13DA758B" w:rsidR="005E22EB" w:rsidRPr="0038731A" w:rsidRDefault="0038731A" w:rsidP="0020181B">
      <w:pPr>
        <w:pStyle w:val="Paragraphedeliste"/>
        <w:numPr>
          <w:ilvl w:val="0"/>
          <w:numId w:val="26"/>
        </w:numPr>
        <w:spacing w:after="240"/>
      </w:pPr>
      <w:r w:rsidRPr="005E22EB">
        <w:t>La gestion des conflits par un tiers</w:t>
      </w:r>
      <w:r w:rsidRPr="005E22EB">
        <w:rPr>
          <w:vertAlign w:val="superscript"/>
        </w:rPr>
        <w:footnoteReference w:id="30"/>
      </w:r>
      <w:r w:rsidRPr="005E22EB">
        <w:rPr>
          <w:vertAlign w:val="superscript"/>
        </w:rPr>
        <w:t xml:space="preserve"> </w:t>
      </w:r>
    </w:p>
    <w:p w14:paraId="52755C8F" w14:textId="3EDC02C1" w:rsidR="005E22EB" w:rsidRPr="005E22EB" w:rsidRDefault="0038731A" w:rsidP="0020181B">
      <w:pPr>
        <w:spacing w:after="240"/>
      </w:pPr>
      <w:r w:rsidRPr="005E22EB">
        <w:t xml:space="preserve">Il existe des procédures, dans les organisations, permettant de gérer les conflits. Leur gestion peut se faire avec l’application de l’un ou plusieurs mécanismes suivants : </w:t>
      </w:r>
    </w:p>
    <w:p w14:paraId="11261A62" w14:textId="77777777" w:rsidR="005E22EB" w:rsidRDefault="0038731A" w:rsidP="00BE520F">
      <w:pPr>
        <w:pStyle w:val="Paragraphedeliste"/>
        <w:numPr>
          <w:ilvl w:val="0"/>
          <w:numId w:val="27"/>
        </w:numPr>
      </w:pPr>
      <w:r w:rsidRPr="005E22EB">
        <w:rPr>
          <w:b/>
          <w:bCs/>
        </w:rPr>
        <w:t>La négociation</w:t>
      </w:r>
      <w:r w:rsidRPr="005E22EB">
        <w:t xml:space="preserve"> : elle force les parties à se rencontrer et à discuter. Les règles de fonctionnement vont risquer la formalisation des rapports, la division des parties en deux clans et de susciter l’opposition. </w:t>
      </w:r>
    </w:p>
    <w:p w14:paraId="75B721C5" w14:textId="5BED7E4C" w:rsidR="0038731A" w:rsidRPr="005E22EB" w:rsidRDefault="0038731A" w:rsidP="00BE520F">
      <w:pPr>
        <w:pStyle w:val="Paragraphedeliste"/>
        <w:numPr>
          <w:ilvl w:val="0"/>
          <w:numId w:val="27"/>
        </w:numPr>
      </w:pPr>
      <w:r w:rsidRPr="005E22EB">
        <w:rPr>
          <w:b/>
          <w:bCs/>
        </w:rPr>
        <w:t>La médiation</w:t>
      </w:r>
      <w:r w:rsidRPr="005E22EB">
        <w:t xml:space="preserve"> : le médiateur va devoir rétablir la communication entre les parties si celle-ci est difficile ou rompue, de comprendre les enjeux et de faire émerger la formulation de propositions </w:t>
      </w:r>
      <w:r w:rsidR="00D5761B" w:rsidRPr="005E22EB">
        <w:t xml:space="preserve">dans l’esprit de résoudre les problèmes. </w:t>
      </w:r>
      <w:r w:rsidR="005E22EB" w:rsidRPr="005E22EB">
        <w:t>« La médiation est un temps de dialogue, facilité par un tiers n’exerçant pas de pouvoir de décision sur le fond et établissant un cadre, ayant pour finalité de permettre aux parties concernées de réaliser un projet, de résoudre une situation conflictuelle ou de rétablir/établir voire rompre à moindre mal une relation.</w:t>
      </w:r>
      <w:r w:rsidR="005E22EB" w:rsidRPr="005E22EB">
        <w:rPr>
          <w:vertAlign w:val="superscript"/>
        </w:rPr>
        <w:footnoteReference w:id="31"/>
      </w:r>
      <w:r w:rsidR="005E22EB" w:rsidRPr="005E22EB">
        <w:t xml:space="preserve"> » </w:t>
      </w:r>
    </w:p>
    <w:p w14:paraId="0FA78952" w14:textId="32863581" w:rsidR="005E22EB" w:rsidRDefault="00D5761B" w:rsidP="00BE520F">
      <w:pPr>
        <w:pStyle w:val="Paragraphedeliste"/>
        <w:numPr>
          <w:ilvl w:val="0"/>
          <w:numId w:val="27"/>
        </w:numPr>
      </w:pPr>
      <w:r w:rsidRPr="005E22EB">
        <w:rPr>
          <w:b/>
          <w:bCs/>
        </w:rPr>
        <w:t>L’arbitrage</w:t>
      </w:r>
      <w:r w:rsidRPr="005E22EB">
        <w:t xml:space="preserve"> : ce mécanisme permet d’apporter une solution lorsque les parties n’arrivent pas à s’entendre. Par contre, la solution apportée par le tiers, si elle ne convient à aucune des parties car différant des solutions qu’elles ont amenées, cela risque de susciter du mécontentement. </w:t>
      </w:r>
    </w:p>
    <w:p w14:paraId="0C9D4EE7" w14:textId="145DC316" w:rsidR="00226A15" w:rsidRDefault="00226A15" w:rsidP="00BE520F">
      <w:r w:rsidRPr="005E22EB">
        <w:t>Attention à ne pas confondre médiation et négociation</w:t>
      </w:r>
      <w:r w:rsidR="000B6CD0" w:rsidRPr="005E22EB">
        <w:t>, ainsi que médiation et arbitrage</w:t>
      </w:r>
      <w:r w:rsidR="000B6CD0" w:rsidRPr="005E22EB">
        <w:rPr>
          <w:vertAlign w:val="superscript"/>
        </w:rPr>
        <w:footnoteReference w:id="32"/>
      </w:r>
      <w:r w:rsidR="000B6CD0" w:rsidRPr="005E22EB">
        <w:t> :</w:t>
      </w:r>
      <w:r w:rsidR="005E22EB">
        <w:t xml:space="preserve"> le</w:t>
      </w:r>
      <w:r w:rsidRPr="005E22EB">
        <w:t xml:space="preserve"> médiateur n’est pas un négociateur, il n’est pas partie prenante et détient une certaine </w:t>
      </w:r>
      <w:r w:rsidR="000B6CD0" w:rsidRPr="005E22EB">
        <w:t>extériorité</w:t>
      </w:r>
      <w:r w:rsidRPr="005E22EB">
        <w:t xml:space="preserve">. </w:t>
      </w:r>
      <w:r w:rsidR="000B6CD0" w:rsidRPr="005E22EB">
        <w:t xml:space="preserve">De même, l’arbitre, considéré comme tierce personne également, est quant à lui pourvu de la mission de trancher un litige. </w:t>
      </w:r>
    </w:p>
    <w:p w14:paraId="04EFF92A" w14:textId="77777777" w:rsidR="005E22EB" w:rsidRDefault="005E22EB" w:rsidP="00BE520F">
      <w:r w:rsidRPr="005E22EB">
        <w:lastRenderedPageBreak/>
        <w:t xml:space="preserve">Ces procédures ont chacune des risques de produire des effets positifs et négatifs. </w:t>
      </w:r>
    </w:p>
    <w:p w14:paraId="6C11E0F5" w14:textId="77777777" w:rsidR="005E22EB" w:rsidRPr="005E22EB" w:rsidRDefault="005E22EB" w:rsidP="00BE520F"/>
    <w:p w14:paraId="6424DC45" w14:textId="0CFAAEB7" w:rsidR="002F41DB" w:rsidRPr="005E22EB" w:rsidRDefault="002F41DB" w:rsidP="00BE520F">
      <w:r w:rsidRPr="005E22EB">
        <w:t>Lorsqu’un conflit éclate dans un groupe d’apprenants</w:t>
      </w:r>
      <w:r w:rsidRPr="005E22EB">
        <w:rPr>
          <w:vertAlign w:val="superscript"/>
        </w:rPr>
        <w:footnoteReference w:id="33"/>
      </w:r>
      <w:r w:rsidRPr="005E22EB">
        <w:t xml:space="preserve">… </w:t>
      </w:r>
    </w:p>
    <w:p w14:paraId="75233B40" w14:textId="77777777" w:rsidR="002F41DB" w:rsidRPr="005E22EB" w:rsidRDefault="002F41DB" w:rsidP="00BE520F">
      <w:r w:rsidRPr="005E22EB">
        <w:t xml:space="preserve">Comment régler le conflit : avec le groupe ou sans le groupe ? </w:t>
      </w:r>
    </w:p>
    <w:p w14:paraId="63A4ED93" w14:textId="77777777" w:rsidR="002F41DB" w:rsidRPr="005E22EB" w:rsidRDefault="002F41DB" w:rsidP="00BE520F">
      <w:r w:rsidRPr="005E22EB">
        <w:t xml:space="preserve">Il y a deux questions à se poser, qui peuvent aider à répondre à la question : </w:t>
      </w:r>
    </w:p>
    <w:p w14:paraId="493B0CD3" w14:textId="77777777" w:rsidR="002F41DB" w:rsidRPr="005E22EB" w:rsidRDefault="002F41DB" w:rsidP="00BE520F">
      <w:r w:rsidRPr="005E22EB">
        <w:t xml:space="preserve">Jusqu’où le conflit touche tout le groupe (ou presque) ou uniquement deux individus dans leur relation interpersonnelle ? </w:t>
      </w:r>
    </w:p>
    <w:p w14:paraId="7967CE1F" w14:textId="77777777" w:rsidR="002F41DB" w:rsidRPr="005E22EB" w:rsidRDefault="002F41DB" w:rsidP="00BE520F"/>
    <w:p w14:paraId="1E5B6271" w14:textId="77777777" w:rsidR="002F41DB" w:rsidRPr="005E22EB" w:rsidRDefault="002F41DB" w:rsidP="00BE520F">
      <w:r w:rsidRPr="005E22EB">
        <w:t xml:space="preserve">Jusqu’où le groupe pourra tirer des apprentissages intéressants (pour son futur métier, par rapport à l’objet de la formation, etc.) de la résolution du conflit ? Peut-on imaginer de créer des espaces de régulation au sein même de la formation ? </w:t>
      </w:r>
    </w:p>
    <w:p w14:paraId="32DC412C" w14:textId="77777777" w:rsidR="002F41DB" w:rsidRPr="005E22EB" w:rsidRDefault="002F41DB" w:rsidP="00BE520F"/>
    <w:p w14:paraId="46BD10B2" w14:textId="601232AC" w:rsidR="002F41DB" w:rsidRDefault="002F41DB" w:rsidP="00BE520F">
      <w:r w:rsidRPr="005E22EB">
        <w:t>Avec ou sans le groupe, il vous faudra vous demander : jusqu'</w:t>
      </w:r>
      <w:proofErr w:type="spellStart"/>
      <w:r w:rsidRPr="005E22EB">
        <w:t>ou</w:t>
      </w:r>
      <w:proofErr w:type="spellEnd"/>
      <w:r w:rsidRPr="005E22EB">
        <w:t xml:space="preserve">̀ le groupe n'a-t-il pas besoin a minima d'une parole sur le conflit pour se sentir à nouveau en sécurité ? </w:t>
      </w:r>
    </w:p>
    <w:p w14:paraId="352ED4BD" w14:textId="77777777" w:rsidR="005E22EB" w:rsidRPr="005E22EB" w:rsidRDefault="005E22EB" w:rsidP="00BE520F"/>
    <w:p w14:paraId="5E366317" w14:textId="77777777" w:rsidR="002F41DB" w:rsidRPr="005E22EB" w:rsidRDefault="002F41DB" w:rsidP="00BE520F">
      <w:r w:rsidRPr="005E22EB">
        <w:t xml:space="preserve">• </w:t>
      </w:r>
      <w:r w:rsidRPr="005E22EB">
        <w:rPr>
          <w:b/>
          <w:bCs/>
        </w:rPr>
        <w:t>Dynamique de groupe/contenu</w:t>
      </w:r>
      <w:r w:rsidRPr="005E22EB">
        <w:t xml:space="preserve"> : jusqu'</w:t>
      </w:r>
      <w:proofErr w:type="spellStart"/>
      <w:r w:rsidRPr="005E22EB">
        <w:t>ou</w:t>
      </w:r>
      <w:proofErr w:type="spellEnd"/>
      <w:r w:rsidRPr="005E22EB">
        <w:t xml:space="preserve">̀ le temps pris en groupe pour régler les conflits prend trop de temps sur les contenus ou, au contraire, ne pas régler le conflit en groupe empêche-t-il les apprentissages qui vont suivre ? </w:t>
      </w:r>
    </w:p>
    <w:p w14:paraId="536DCA76" w14:textId="5B84905E" w:rsidR="00881566" w:rsidRDefault="002F41DB" w:rsidP="00BE520F">
      <w:r w:rsidRPr="005E22EB">
        <w:t xml:space="preserve">• </w:t>
      </w:r>
      <w:r w:rsidRPr="005E22EB">
        <w:rPr>
          <w:b/>
          <w:bCs/>
        </w:rPr>
        <w:t>Travailler ensemble</w:t>
      </w:r>
      <w:r w:rsidRPr="005E22EB">
        <w:t xml:space="preserve"> : dans certains cas, c’est en travaillant (ensemble) que le conflit s’arrange. </w:t>
      </w:r>
    </w:p>
    <w:p w14:paraId="40D7FFB2" w14:textId="77777777" w:rsidR="00AC7313" w:rsidRDefault="00AC7313" w:rsidP="00BE520F">
      <w:pPr>
        <w:pStyle w:val="Titre2"/>
      </w:pPr>
    </w:p>
    <w:p w14:paraId="16551D6A" w14:textId="1EAF2981" w:rsidR="005951D7" w:rsidRPr="00AC7313" w:rsidRDefault="005951D7" w:rsidP="00BE520F">
      <w:pPr>
        <w:pStyle w:val="Titre2"/>
        <w:rPr>
          <w:bCs/>
        </w:rPr>
      </w:pPr>
      <w:bookmarkStart w:id="35" w:name="_Toc118904523"/>
      <w:r w:rsidRPr="00AC7313">
        <w:t>Méthodes et outils dans la gestion des conflits</w:t>
      </w:r>
      <w:bookmarkEnd w:id="35"/>
      <w:r w:rsidRPr="00AC7313">
        <w:t xml:space="preserve"> </w:t>
      </w:r>
    </w:p>
    <w:p w14:paraId="5D7CADE3" w14:textId="39793498" w:rsidR="003F119B" w:rsidRPr="000F4D07" w:rsidRDefault="003F119B" w:rsidP="00BE520F">
      <w:r w:rsidRPr="000F4D07">
        <w:t xml:space="preserve">Enfin, et avant d’explorer plus amplement différents outils et méthodes existants dans la gestion des conflits, voici quelques conseils </w:t>
      </w:r>
      <w:r w:rsidR="00B75AD3" w:rsidRPr="000F4D07">
        <w:t>lorsque le conflit est géré par un tiers</w:t>
      </w:r>
      <w:r w:rsidR="00B75AD3" w:rsidRPr="000F4D07">
        <w:rPr>
          <w:vertAlign w:val="superscript"/>
        </w:rPr>
        <w:footnoteReference w:id="34"/>
      </w:r>
      <w:r w:rsidR="00B75AD3" w:rsidRPr="000F4D07">
        <w:rPr>
          <w:vertAlign w:val="superscript"/>
        </w:rPr>
        <w:t> </w:t>
      </w:r>
      <w:r w:rsidR="00B75AD3" w:rsidRPr="000F4D07">
        <w:t xml:space="preserve">: </w:t>
      </w:r>
    </w:p>
    <w:p w14:paraId="79E37864" w14:textId="77777777" w:rsidR="00AC7313" w:rsidRPr="00497531" w:rsidRDefault="00AC7313" w:rsidP="00BE520F"/>
    <w:p w14:paraId="1327BD27" w14:textId="6863F9BE" w:rsidR="003F119B" w:rsidRPr="000F4D07" w:rsidRDefault="003F119B" w:rsidP="00BE520F">
      <w:pPr>
        <w:pStyle w:val="Paragraphedeliste"/>
        <w:numPr>
          <w:ilvl w:val="0"/>
          <w:numId w:val="14"/>
        </w:numPr>
      </w:pPr>
      <w:r w:rsidRPr="000F4D07">
        <w:t xml:space="preserve">Désamorcer les tensions avant que les conflits interpersonnels n’éclatent. </w:t>
      </w:r>
    </w:p>
    <w:p w14:paraId="769032EB" w14:textId="52AA9EA5" w:rsidR="003F119B" w:rsidRPr="000F4D07" w:rsidRDefault="003F119B" w:rsidP="00BE520F">
      <w:pPr>
        <w:pStyle w:val="Paragraphedeliste"/>
        <w:numPr>
          <w:ilvl w:val="0"/>
          <w:numId w:val="14"/>
        </w:numPr>
      </w:pPr>
      <w:r w:rsidRPr="000F4D07">
        <w:t xml:space="preserve">Observer, dès lors que les parties en conflits peuvent tenter de cacher la situation conflictuelle pour éviter de faire des vagues et envenimer les choses. </w:t>
      </w:r>
    </w:p>
    <w:p w14:paraId="14FE5297" w14:textId="67B0FF20" w:rsidR="003F119B" w:rsidRPr="000F4D07" w:rsidRDefault="003F119B" w:rsidP="00BE520F">
      <w:pPr>
        <w:pStyle w:val="Paragraphedeliste"/>
        <w:numPr>
          <w:ilvl w:val="0"/>
          <w:numId w:val="14"/>
        </w:numPr>
      </w:pPr>
      <w:r w:rsidRPr="000F4D07">
        <w:t xml:space="preserve">Diagnostiquer le conflit et se questionner sur la prégnance du conflit, son importance, sa nature, la potentielle manière dont les parties vont régler le conflit. </w:t>
      </w:r>
    </w:p>
    <w:p w14:paraId="7BB33003" w14:textId="58D32965" w:rsidR="003F119B" w:rsidRPr="000F4D07" w:rsidRDefault="003F119B" w:rsidP="00BE520F">
      <w:pPr>
        <w:pStyle w:val="Paragraphedeliste"/>
        <w:numPr>
          <w:ilvl w:val="0"/>
          <w:numId w:val="14"/>
        </w:numPr>
      </w:pPr>
      <w:r w:rsidRPr="000F4D07">
        <w:t xml:space="preserve">Permettre aux parties prenantes d’exprimer leur colère et frustration de manière individuelle, dès lors que les stratégies telles que la fuite ou l’attaque peuvent apparaître. </w:t>
      </w:r>
    </w:p>
    <w:p w14:paraId="46F89FFC" w14:textId="08264ECC" w:rsidR="003F119B" w:rsidRPr="000F4D07" w:rsidRDefault="00636D9D" w:rsidP="00BE520F">
      <w:pPr>
        <w:pStyle w:val="Paragraphedeliste"/>
        <w:numPr>
          <w:ilvl w:val="0"/>
          <w:numId w:val="14"/>
        </w:numPr>
      </w:pPr>
      <w:r w:rsidRPr="000F4D07">
        <w:t xml:space="preserve">Éviter le triangle dramatique (sauveur/victime/persécuteur) : une des parties en conflit pourrait vouloir amener le tiers à soutenir sa cause, il se fera alors passer pour la victime </w:t>
      </w:r>
      <w:r w:rsidRPr="000F4D07">
        <w:lastRenderedPageBreak/>
        <w:t xml:space="preserve">et l’autre sera pointé comme persécuteur, tandis que le tiers sera considéré comme le sauveur. La tierce personne pourra prendre ce rôle en tombant dans son piège et réprimander, sanctionner la personne pointée comme persécuteur. Il est nécessaire, en tant que tierce personne, de rester neutre et de prendre du recul face à cette situation conflictuelle en prenant d’écouter individuellement les deux parties prenantes. </w:t>
      </w:r>
    </w:p>
    <w:p w14:paraId="60F0D85D" w14:textId="45929EA7" w:rsidR="00B75AD3" w:rsidRPr="000F4D07" w:rsidRDefault="00B75AD3" w:rsidP="00BE520F">
      <w:pPr>
        <w:pStyle w:val="Paragraphedeliste"/>
        <w:numPr>
          <w:ilvl w:val="0"/>
          <w:numId w:val="14"/>
        </w:numPr>
      </w:pPr>
      <w:r w:rsidRPr="000F4D07">
        <w:t xml:space="preserve">Être conscient de ses propres filtres en prenant en compte son propre vécu, son système de croyance, son profil de personnalité… </w:t>
      </w:r>
    </w:p>
    <w:p w14:paraId="2AE646BA" w14:textId="7E5173CE" w:rsidR="00B75AD3" w:rsidRPr="000F4D07" w:rsidRDefault="00B75AD3" w:rsidP="00BE520F">
      <w:pPr>
        <w:pStyle w:val="Paragraphedeliste"/>
        <w:numPr>
          <w:ilvl w:val="0"/>
          <w:numId w:val="14"/>
        </w:numPr>
      </w:pPr>
      <w:r w:rsidRPr="000F4D07">
        <w:t xml:space="preserve">Éviter de contre-argumenter : lorsqu’on est l’une des parties en conflit, on insistera si la personne en face ne va pas dans le sens voulu. Afin d’éviter une escalade, il faudrait privilégier les questionnements, afin d’amener l’interlocuteur à considérer son avis. </w:t>
      </w:r>
    </w:p>
    <w:p w14:paraId="2828B0AA" w14:textId="7F1EE77F" w:rsidR="00B75AD3" w:rsidRPr="000F4D07" w:rsidRDefault="00E85967" w:rsidP="00BE520F">
      <w:pPr>
        <w:pStyle w:val="Paragraphedeliste"/>
        <w:numPr>
          <w:ilvl w:val="0"/>
          <w:numId w:val="14"/>
        </w:numPr>
      </w:pPr>
      <w:r w:rsidRPr="000F4D07">
        <w:t xml:space="preserve">Amener des solutions constructives, qui ne vont pas léser une des deux parties. </w:t>
      </w:r>
    </w:p>
    <w:p w14:paraId="7316D936" w14:textId="77777777" w:rsidR="000F4D07" w:rsidRDefault="000F4D07" w:rsidP="00BE520F"/>
    <w:p w14:paraId="40F562ED" w14:textId="351986E7" w:rsidR="000F4D07" w:rsidRDefault="00E85967" w:rsidP="00BE520F">
      <w:r w:rsidRPr="000F4D07">
        <w:t xml:space="preserve">Après le conflit, il faudra observer les comportements et attitudes des parties afin de vérifier qu’aucune frustration ne persiste. </w:t>
      </w:r>
    </w:p>
    <w:p w14:paraId="5B4F081B" w14:textId="5BC52496" w:rsidR="000F4D07" w:rsidRPr="0020181B" w:rsidRDefault="000F4D07" w:rsidP="0020181B">
      <w:pPr>
        <w:spacing w:before="240"/>
        <w:rPr>
          <w:b/>
          <w:bCs/>
        </w:rPr>
      </w:pPr>
      <w:r w:rsidRPr="007117BE">
        <w:rPr>
          <w:b/>
          <w:bCs/>
        </w:rPr>
        <w:t xml:space="preserve">Méthodes </w:t>
      </w:r>
    </w:p>
    <w:p w14:paraId="1C34980C" w14:textId="2F5921CA" w:rsidR="00FB7F9A" w:rsidRDefault="004247A3" w:rsidP="0020181B">
      <w:pPr>
        <w:spacing w:before="240"/>
      </w:pPr>
      <w:r w:rsidRPr="000F4D07">
        <w:t xml:space="preserve">Il existe plusieurs méthodes et outils utilisés dans la gestion des conflits. </w:t>
      </w:r>
      <w:r w:rsidR="00FB7F9A" w:rsidRPr="000F4D07">
        <w:t>Nous avons fait le choix de présenter d</w:t>
      </w:r>
      <w:r w:rsidRPr="000F4D07">
        <w:t xml:space="preserve">eux méthodes de gestion des conflits </w:t>
      </w:r>
      <w:r w:rsidR="00FB7F9A" w:rsidRPr="000F4D07">
        <w:t>qui s’avèrent efficaces et qui présentent des principes communs</w:t>
      </w:r>
      <w:r w:rsidR="00FB7F9A" w:rsidRPr="000F4D07">
        <w:rPr>
          <w:vertAlign w:val="superscript"/>
        </w:rPr>
        <w:footnoteReference w:id="35"/>
      </w:r>
      <w:r w:rsidR="00FB7F9A" w:rsidRPr="000F4D07">
        <w:t xml:space="preserve">  : </w:t>
      </w:r>
    </w:p>
    <w:p w14:paraId="242F1CFA" w14:textId="4B464A9B" w:rsidR="00FB7F9A" w:rsidRPr="000F4D07" w:rsidRDefault="00FB7F9A" w:rsidP="00BE520F">
      <w:pPr>
        <w:pStyle w:val="Paragraphedeliste"/>
        <w:numPr>
          <w:ilvl w:val="0"/>
          <w:numId w:val="14"/>
        </w:numPr>
      </w:pPr>
      <w:r w:rsidRPr="000F4D07">
        <w:rPr>
          <w:b/>
          <w:bCs/>
        </w:rPr>
        <w:t>Objectivité</w:t>
      </w:r>
      <w:r w:rsidRPr="000F4D07">
        <w:t xml:space="preserve"> : les émotions sont souvent à l’origine de l’escalade des conflits. Il est dès lors essentiel de rester le plus objectif et le plus factuel possible lors de l’entretien entre les deux parties </w:t>
      </w:r>
      <w:r w:rsidR="00A22DC0" w:rsidRPr="000F4D07">
        <w:t>impliquées dans le conflit</w:t>
      </w:r>
      <w:r w:rsidRPr="000F4D07">
        <w:t xml:space="preserve">. </w:t>
      </w:r>
    </w:p>
    <w:p w14:paraId="3E7760F0" w14:textId="7AFFAB82" w:rsidR="00FB7F9A" w:rsidRPr="000F4D07" w:rsidRDefault="00A22DC0" w:rsidP="00BE520F">
      <w:pPr>
        <w:pStyle w:val="Paragraphedeliste"/>
        <w:numPr>
          <w:ilvl w:val="0"/>
          <w:numId w:val="14"/>
        </w:numPr>
      </w:pPr>
      <w:r w:rsidRPr="000F4D07">
        <w:rPr>
          <w:b/>
          <w:bCs/>
        </w:rPr>
        <w:t>R</w:t>
      </w:r>
      <w:r w:rsidR="00FB7F9A" w:rsidRPr="000F4D07">
        <w:rPr>
          <w:b/>
          <w:bCs/>
        </w:rPr>
        <w:t>espect</w:t>
      </w:r>
      <w:r w:rsidR="00FB7F9A" w:rsidRPr="000F4D07">
        <w:t xml:space="preserve"> : même en cas de désaccord, il convient de traiter l’autre avec respect </w:t>
      </w:r>
      <w:r w:rsidRPr="000F4D07">
        <w:t>et</w:t>
      </w:r>
      <w:r w:rsidR="00FB7F9A" w:rsidRPr="000F4D07">
        <w:t xml:space="preserve"> </w:t>
      </w:r>
      <w:r w:rsidRPr="000F4D07">
        <w:t>de</w:t>
      </w:r>
      <w:r w:rsidR="00FB7F9A" w:rsidRPr="000F4D07">
        <w:t xml:space="preserve"> le laisse</w:t>
      </w:r>
      <w:r w:rsidRPr="000F4D07">
        <w:t>r</w:t>
      </w:r>
      <w:r w:rsidR="00FB7F9A" w:rsidRPr="000F4D07">
        <w:t xml:space="preserve"> s’exprimer</w:t>
      </w:r>
      <w:r w:rsidRPr="000F4D07">
        <w:t>.</w:t>
      </w:r>
      <w:r w:rsidR="00FB7F9A" w:rsidRPr="000F4D07">
        <w:t xml:space="preserve"> </w:t>
      </w:r>
    </w:p>
    <w:p w14:paraId="76F9A7FB" w14:textId="1C8D6D34" w:rsidR="00FB7F9A" w:rsidRPr="000F4D07" w:rsidRDefault="00A22DC0" w:rsidP="00BE520F">
      <w:pPr>
        <w:pStyle w:val="Paragraphedeliste"/>
        <w:numPr>
          <w:ilvl w:val="0"/>
          <w:numId w:val="14"/>
        </w:numPr>
      </w:pPr>
      <w:r w:rsidRPr="000F4D07">
        <w:rPr>
          <w:b/>
          <w:bCs/>
        </w:rPr>
        <w:t>Sens</w:t>
      </w:r>
      <w:r w:rsidR="00FB7F9A" w:rsidRPr="000F4D07">
        <w:rPr>
          <w:b/>
          <w:bCs/>
        </w:rPr>
        <w:t xml:space="preserve"> du compromis</w:t>
      </w:r>
      <w:r w:rsidR="00FB7F9A" w:rsidRPr="000F4D07">
        <w:t> : il est nécessaire de trouver des points</w:t>
      </w:r>
      <w:r w:rsidRPr="000F4D07">
        <w:t xml:space="preserve"> communs</w:t>
      </w:r>
      <w:r w:rsidR="00FB7F9A" w:rsidRPr="000F4D07">
        <w:t xml:space="preserve"> que</w:t>
      </w:r>
      <w:r w:rsidRPr="000F4D07">
        <w:t xml:space="preserve"> présentent</w:t>
      </w:r>
      <w:r w:rsidR="00FB7F9A" w:rsidRPr="000F4D07">
        <w:t xml:space="preserve"> les deux </w:t>
      </w:r>
      <w:r w:rsidRPr="000F4D07">
        <w:t>parties</w:t>
      </w:r>
      <w:r w:rsidR="00FB7F9A" w:rsidRPr="000F4D07">
        <w:t xml:space="preserve"> et de bâtir une solution autour de cet intérêt commun. </w:t>
      </w:r>
    </w:p>
    <w:p w14:paraId="1B19123A" w14:textId="08EB65A6" w:rsidR="00D11840" w:rsidRDefault="00D11840" w:rsidP="00BE520F"/>
    <w:p w14:paraId="49A73904" w14:textId="5762361A" w:rsidR="00D11840" w:rsidRPr="000F4D07" w:rsidRDefault="00D11840" w:rsidP="00BE520F">
      <w:pPr>
        <w:pStyle w:val="Titre4"/>
      </w:pPr>
      <w:r w:rsidRPr="000F4D07">
        <w:t>Méthode Harvard</w:t>
      </w:r>
      <w:r w:rsidR="003C3AD5" w:rsidRPr="000F4D07">
        <w:rPr>
          <w:vertAlign w:val="superscript"/>
        </w:rPr>
        <w:footnoteReference w:id="36"/>
      </w:r>
      <w:r w:rsidR="001E20A1" w:rsidRPr="000F4D07">
        <w:rPr>
          <w:vertAlign w:val="superscript"/>
        </w:rPr>
        <w:t>;</w:t>
      </w:r>
      <w:r w:rsidR="001E20A1" w:rsidRPr="000F4D07">
        <w:rPr>
          <w:vertAlign w:val="superscript"/>
        </w:rPr>
        <w:footnoteReference w:id="37"/>
      </w:r>
    </w:p>
    <w:p w14:paraId="47C8B5C8" w14:textId="75F7C1FE" w:rsidR="003C3AD5" w:rsidRPr="000F4D07" w:rsidRDefault="0082548E" w:rsidP="0020181B">
      <w:pPr>
        <w:spacing w:after="240"/>
      </w:pPr>
      <w:r w:rsidRPr="000F4D07">
        <w:t>La méthode HARVARD (en français : MESORE – Meilleure Solution de Rechange) est une m</w:t>
      </w:r>
      <w:r w:rsidR="003C3AD5" w:rsidRPr="000F4D07">
        <w:t>éthode de négociation née à l’université Harvard et popularisée à partir des années 1980. La négociation raisonnée (NRH) est la voie médiane entre les pourparlers de type revendicatif (marchandage, guerre de positions, rapports de force, pressions diverses…) et les négociations coopératives (recherche de consensus, entente)</w:t>
      </w:r>
      <w:r w:rsidRPr="000F4D07">
        <w:t>.</w:t>
      </w:r>
      <w:r w:rsidR="003C3AD5" w:rsidRPr="000F4D07">
        <w:t xml:space="preserve"> </w:t>
      </w:r>
      <w:r w:rsidRPr="000F4D07">
        <w:t>L</w:t>
      </w:r>
      <w:r w:rsidR="003C3AD5" w:rsidRPr="000F4D07">
        <w:t xml:space="preserve">a NRH repose sur l’idée d’un accord gagnant-gagnant pour </w:t>
      </w:r>
      <w:r w:rsidR="003C3AD5" w:rsidRPr="000F4D07">
        <w:lastRenderedPageBreak/>
        <w:t>les deux parties</w:t>
      </w:r>
      <w:r w:rsidRPr="000F4D07">
        <w:t xml:space="preserve">, </w:t>
      </w:r>
      <w:r w:rsidR="001E20A1" w:rsidRPr="000F4D07">
        <w:t xml:space="preserve">de trouver une solution qui avantage au mieux les deux parties. </w:t>
      </w:r>
      <w:r w:rsidRPr="000F4D07">
        <w:t xml:space="preserve">Elle vise la meilleure solution. </w:t>
      </w:r>
      <w:r w:rsidR="001E20A1" w:rsidRPr="000F4D07">
        <w:t>Elle a pour but de faciliter les négociations entre les deux parties impliquées dans le conflit.</w:t>
      </w:r>
    </w:p>
    <w:p w14:paraId="37F9644A" w14:textId="0971FC02" w:rsidR="00676609" w:rsidRPr="000F4D07" w:rsidRDefault="0082548E" w:rsidP="0020181B">
      <w:pPr>
        <w:spacing w:after="240"/>
      </w:pPr>
      <w:r w:rsidRPr="000F4D07">
        <w:t xml:space="preserve">Afin de connaître la meilleure solution, il faut aussi connaître les autres. Il est dès lors préconisé de réaliser un « brainstorming », qui est une phase nécessaire pour connaître l’étendue des issues possibles et trouver la meilleure. Si la méthode HARVARD ne peut être suivie parce que l’une ou l’autre partie le refuse, il existe d’autres méthodes pour aboutir à une négociation raisonnée. </w:t>
      </w:r>
    </w:p>
    <w:p w14:paraId="62C28D64" w14:textId="3115584B" w:rsidR="0082548E" w:rsidRPr="000F4D07" w:rsidRDefault="0082548E" w:rsidP="0020181B">
      <w:pPr>
        <w:spacing w:after="240"/>
      </w:pPr>
      <w:r w:rsidRPr="000F4D07">
        <w:t xml:space="preserve">Les différents principes de la méthode HARVARD : </w:t>
      </w:r>
    </w:p>
    <w:p w14:paraId="3983D590" w14:textId="3BBB31EB" w:rsidR="006232C8" w:rsidRPr="000F4D07" w:rsidRDefault="006232C8" w:rsidP="0020181B">
      <w:pPr>
        <w:spacing w:after="240"/>
      </w:pPr>
      <w:r w:rsidRPr="000F4D07">
        <w:t xml:space="preserve">Avant toute chose, l’élément le plus important est qu’aucune des parties ne doit quitter la négociation et se réfugier dans la vexation et dans la frustration. </w:t>
      </w:r>
      <w:r w:rsidR="00F76817" w:rsidRPr="000F4D07">
        <w:t>A</w:t>
      </w:r>
      <w:r w:rsidRPr="000F4D07">
        <w:t xml:space="preserve">ucune pression ne doit être exercée pour accélérer la gestion du conflit. Si les règles ne sont pas respectées, la méthode Harvard prévoit des interruptions dans les négociations. Quand la personne est à nouveau disposée au dialogue constructif, les négociations peuvent reprendre. </w:t>
      </w:r>
    </w:p>
    <w:p w14:paraId="48BD8C1E" w14:textId="74DD7FFC" w:rsidR="003C3AD5" w:rsidRDefault="00676609" w:rsidP="0020181B">
      <w:pPr>
        <w:spacing w:after="240"/>
      </w:pPr>
      <w:r w:rsidRPr="000F4D07">
        <w:t>Aussi, il est essentiel que</w:t>
      </w:r>
      <w:r w:rsidR="006232C8" w:rsidRPr="000F4D07">
        <w:t xml:space="preserve"> toutes les </w:t>
      </w:r>
      <w:r w:rsidRPr="000F4D07">
        <w:t>informations soient</w:t>
      </w:r>
      <w:r w:rsidR="006232C8" w:rsidRPr="000F4D07">
        <w:t xml:space="preserve"> portées à la connaissance des deux parties dans les moindres détails. </w:t>
      </w:r>
    </w:p>
    <w:p w14:paraId="514A69B9" w14:textId="47981526" w:rsidR="001E20A1" w:rsidRPr="000F4D07" w:rsidRDefault="003C3AD5" w:rsidP="0020181B">
      <w:pPr>
        <w:pStyle w:val="Paragraphedeliste"/>
        <w:numPr>
          <w:ilvl w:val="0"/>
          <w:numId w:val="14"/>
        </w:numPr>
        <w:spacing w:after="240"/>
      </w:pPr>
      <w:r w:rsidRPr="000F4D07">
        <w:rPr>
          <w:b/>
          <w:bCs/>
        </w:rPr>
        <w:t>Dissociez la personne de l’enjeu :</w:t>
      </w:r>
      <w:r w:rsidRPr="000F4D07">
        <w:t xml:space="preserve"> il s’agit de considérer votre interlocuteur comme un partenaire et non comme un adversaire. Phase de recherche et de compréhension du point de vue de l’autre, qui doit être pris en compte.</w:t>
      </w:r>
    </w:p>
    <w:p w14:paraId="071DCFF0" w14:textId="430A7D1B" w:rsidR="00F76817" w:rsidRPr="000F4D07" w:rsidRDefault="001E20A1" w:rsidP="0020181B">
      <w:pPr>
        <w:pStyle w:val="Paragraphedeliste"/>
        <w:numPr>
          <w:ilvl w:val="0"/>
          <w:numId w:val="14"/>
        </w:numPr>
        <w:spacing w:after="240"/>
      </w:pPr>
      <w:r w:rsidRPr="000F4D07">
        <w:rPr>
          <w:b/>
          <w:bCs/>
        </w:rPr>
        <w:t>Avoir une discussion la plus objective possible</w:t>
      </w:r>
      <w:r w:rsidRPr="000F4D07">
        <w:t xml:space="preserve"> : distinction entre personne face à soi et l’affaire à l’origine du conflit. La méthode laisse aussi de la place aux émotions / impose de faire une distinction entre le plan émotionnel et le plan factuel. </w:t>
      </w:r>
    </w:p>
    <w:p w14:paraId="3CFF9C19" w14:textId="77777777" w:rsidR="00767893" w:rsidRDefault="003C3AD5" w:rsidP="00BE520F">
      <w:pPr>
        <w:pStyle w:val="Paragraphedeliste"/>
        <w:numPr>
          <w:ilvl w:val="0"/>
          <w:numId w:val="14"/>
        </w:numPr>
      </w:pPr>
      <w:r w:rsidRPr="000F4D07">
        <w:t>Concentrez la négociation sur les intérêts en jeu et non sur la position de l’autre : ne vous focalisez pas sur la demande mais sur ce qui la motive.</w:t>
      </w:r>
      <w:r w:rsidR="00767893">
        <w:t xml:space="preserve"> </w:t>
      </w:r>
    </w:p>
    <w:p w14:paraId="4C94B6AE" w14:textId="4773B550" w:rsidR="001E20A1" w:rsidRPr="00767893" w:rsidRDefault="001E20A1" w:rsidP="00BE520F">
      <w:pPr>
        <w:pStyle w:val="Paragraphedeliste"/>
        <w:numPr>
          <w:ilvl w:val="0"/>
          <w:numId w:val="14"/>
        </w:numPr>
      </w:pPr>
      <w:r w:rsidRPr="00767893">
        <w:rPr>
          <w:b/>
          <w:bCs/>
        </w:rPr>
        <w:t>Les parties doivent mettre leurs intérêts en avant</w:t>
      </w:r>
      <w:r w:rsidRPr="00767893">
        <w:t xml:space="preserve"> : permet d’analyser au mieux le conflit et de cerner les attentes des deux parties. En faisant ça, les deux parties se rendent compte qu’elles sont plus proches l’une de l’autre qu’elles ne le croyaient. </w:t>
      </w:r>
    </w:p>
    <w:p w14:paraId="711ED8E5" w14:textId="77777777" w:rsidR="00767893" w:rsidRDefault="003C3AD5" w:rsidP="00BE520F">
      <w:pPr>
        <w:pStyle w:val="Paragraphedeliste"/>
        <w:numPr>
          <w:ilvl w:val="0"/>
          <w:numId w:val="14"/>
        </w:numPr>
      </w:pPr>
      <w:r w:rsidRPr="00767893">
        <w:rPr>
          <w:b/>
          <w:bCs/>
        </w:rPr>
        <w:t>Imaginez des solutions offrant un bénéfice mutuel</w:t>
      </w:r>
      <w:r w:rsidRPr="00767893">
        <w:t xml:space="preserve"> : avant d’accepter ou de refuser en bloc les idées de votre interlocuteur, proposez un délai pour les explorer. </w:t>
      </w:r>
    </w:p>
    <w:p w14:paraId="5DE93968" w14:textId="1A8B67EE" w:rsidR="001E20A1" w:rsidRPr="00767893" w:rsidRDefault="001E20A1" w:rsidP="00BE520F">
      <w:pPr>
        <w:pStyle w:val="Paragraphedeliste"/>
        <w:numPr>
          <w:ilvl w:val="0"/>
          <w:numId w:val="14"/>
        </w:numPr>
      </w:pPr>
      <w:r w:rsidRPr="00767893">
        <w:rPr>
          <w:b/>
          <w:bCs/>
        </w:rPr>
        <w:t>La recherche d’idées ensemble :</w:t>
      </w:r>
      <w:r w:rsidRPr="00767893">
        <w:t xml:space="preserve"> les parties doivent tout imaginer, sans aucune forme de restriction, toutes les solutions qui leur viennent à l’esprit sont envisagées et discutées. </w:t>
      </w:r>
    </w:p>
    <w:p w14:paraId="33A6D403" w14:textId="69FD8301" w:rsidR="003C3AD5" w:rsidRPr="00767893" w:rsidRDefault="003C3AD5" w:rsidP="00BE520F">
      <w:pPr>
        <w:pStyle w:val="Paragraphedeliste"/>
        <w:numPr>
          <w:ilvl w:val="0"/>
          <w:numId w:val="14"/>
        </w:numPr>
      </w:pPr>
      <w:r w:rsidRPr="00767893">
        <w:rPr>
          <w:b/>
          <w:bCs/>
        </w:rPr>
        <w:t>Le résultat de la négociation doit reposer sur des critères objectifs</w:t>
      </w:r>
      <w:r w:rsidRPr="00767893">
        <w:t xml:space="preserve"> : la NRH tente de faire de la négociation une science basée sur des faits. En cas d’impasse, une porte de </w:t>
      </w:r>
      <w:r w:rsidRPr="00767893">
        <w:lastRenderedPageBreak/>
        <w:t xml:space="preserve">sortie doit être anticipée dès le début sous la forme d’une meilleure solution de rechange qui peut tout aussi bien consister à ne rien signer. </w:t>
      </w:r>
    </w:p>
    <w:p w14:paraId="30E260D2" w14:textId="0A1AC7B9" w:rsidR="001E20A1" w:rsidRDefault="001E20A1" w:rsidP="00BE520F">
      <w:pPr>
        <w:pStyle w:val="Paragraphedeliste"/>
        <w:numPr>
          <w:ilvl w:val="0"/>
          <w:numId w:val="14"/>
        </w:numPr>
      </w:pPr>
      <w:r w:rsidRPr="00767893">
        <w:rPr>
          <w:b/>
          <w:bCs/>
        </w:rPr>
        <w:t>Pour retenir la meilleure solution</w:t>
      </w:r>
      <w:r w:rsidRPr="00767893">
        <w:t xml:space="preserve"> : utilisation de critères d’évaluation objectifs – ces critères doivent au préalable avoir été validés par les deux parties. La négociation qui se veut juste et équitable, doit donc être transparente au niveau des forces et des faiblesses de la solution retenue, aucun détail ne doit être masqué. </w:t>
      </w:r>
    </w:p>
    <w:p w14:paraId="03A0ED0D" w14:textId="406CB97B" w:rsidR="003C3AD5" w:rsidRPr="003C3AD5" w:rsidRDefault="004247A3" w:rsidP="0020181B">
      <w:pPr>
        <w:spacing w:before="240" w:after="240"/>
      </w:pPr>
      <w:r w:rsidRPr="00767893">
        <w:t>Si les propositions formulées par une partie ne sont pas acceptables, la méthode prévoit de garder ces suggestions comme des solutions hypothétiques au lieu de les réfuter. Il faudra alors expliquer les conséquences pour lesquelles ça n’irait pas et mieux expliquer les raisons pour lesquelles elles ne sont pas acceptables. Il peut aussi y avoir une tierce personne pour intervenir si besoin (un médiateur par exemple).</w:t>
      </w:r>
    </w:p>
    <w:p w14:paraId="393F8BEF" w14:textId="506F023B" w:rsidR="000E5871" w:rsidRDefault="00D11840" w:rsidP="00BE520F">
      <w:pPr>
        <w:pStyle w:val="Titre4"/>
      </w:pPr>
      <w:r w:rsidRPr="00767893">
        <w:t>Méthode DESC</w:t>
      </w:r>
      <w:r w:rsidR="003C3AD5" w:rsidRPr="00767893">
        <w:rPr>
          <w:vertAlign w:val="superscript"/>
        </w:rPr>
        <w:footnoteReference w:id="38"/>
      </w:r>
      <w:r w:rsidR="00D8404C" w:rsidRPr="00767893">
        <w:rPr>
          <w:vertAlign w:val="superscript"/>
        </w:rPr>
        <w:t>;</w:t>
      </w:r>
      <w:r w:rsidR="00D8404C" w:rsidRPr="00767893">
        <w:rPr>
          <w:vertAlign w:val="superscript"/>
        </w:rPr>
        <w:footnoteReference w:id="39"/>
      </w:r>
    </w:p>
    <w:p w14:paraId="6AFE2BD3" w14:textId="2337F715" w:rsidR="003C3AD5" w:rsidRPr="00767893" w:rsidRDefault="003C3AD5" w:rsidP="00BE520F">
      <w:pPr>
        <w:pStyle w:val="Paragraphedeliste"/>
        <w:numPr>
          <w:ilvl w:val="1"/>
          <w:numId w:val="1"/>
        </w:numPr>
      </w:pPr>
      <w:r w:rsidRPr="00767893">
        <w:t>Décrire les faits sans opinion, sans généralisation et sans jugement de valeur</w:t>
      </w:r>
      <w:r w:rsidR="00D8404C" w:rsidRPr="00767893">
        <w:t xml:space="preserve"> : présenter la situation conflictuelle dans ce qu’elle a de concret et d’objectif. </w:t>
      </w:r>
    </w:p>
    <w:p w14:paraId="33E42F65" w14:textId="6C3C7189" w:rsidR="003C3AD5" w:rsidRPr="00767893" w:rsidRDefault="003C3AD5" w:rsidP="00BE520F">
      <w:pPr>
        <w:pStyle w:val="Paragraphedeliste"/>
        <w:numPr>
          <w:ilvl w:val="1"/>
          <w:numId w:val="1"/>
        </w:numPr>
      </w:pPr>
      <w:r w:rsidRPr="00767893">
        <w:t>Exprimer ses sentiments (dire JE et non TU/VOUS)</w:t>
      </w:r>
      <w:r w:rsidR="00D8404C" w:rsidRPr="00767893">
        <w:t xml:space="preserve"> : exprimer les émotions ressenties face au conflit, au contact de l’autre. </w:t>
      </w:r>
    </w:p>
    <w:p w14:paraId="53FB0557" w14:textId="37241BCA" w:rsidR="003C3AD5" w:rsidRPr="00767893" w:rsidRDefault="003C3AD5" w:rsidP="00BE520F">
      <w:pPr>
        <w:pStyle w:val="Paragraphedeliste"/>
        <w:numPr>
          <w:ilvl w:val="1"/>
          <w:numId w:val="1"/>
        </w:numPr>
      </w:pPr>
      <w:r w:rsidRPr="00767893">
        <w:t>Spécifier la solution, faire suggérer, suggérer</w:t>
      </w:r>
      <w:r w:rsidR="00D8404C" w:rsidRPr="00767893">
        <w:t xml:space="preserve"> : chacun doit pouvoir s’exprimer et proposer des solutions pouvant améliorer la situation. </w:t>
      </w:r>
    </w:p>
    <w:p w14:paraId="78964E1C" w14:textId="36E0CC6A" w:rsidR="000E5871" w:rsidRPr="000E5871" w:rsidRDefault="003C3AD5" w:rsidP="0020181B">
      <w:pPr>
        <w:pStyle w:val="Paragraphedeliste"/>
        <w:numPr>
          <w:ilvl w:val="1"/>
          <w:numId w:val="1"/>
        </w:numPr>
      </w:pPr>
      <w:r w:rsidRPr="00767893">
        <w:t>Conclure positivement avec les conséquences pour le collaborateur et l’équipe</w:t>
      </w:r>
      <w:r w:rsidR="00D8404C" w:rsidRPr="00767893">
        <w:t xml:space="preserve"> : préciser les conséquences négatives dans le cas où le conflit persisterait et les conséquences positives si les deux parties venaient à respecter les engagements </w:t>
      </w:r>
      <w:r w:rsidR="00855A53" w:rsidRPr="00767893">
        <w:t xml:space="preserve">suggérer lors de l’étape précédente. Aussi, amener les parties à réfléchir aux mesures à prendre afin d’éviter que des conflits similaires ne se reproduisent. </w:t>
      </w:r>
    </w:p>
    <w:p w14:paraId="3E7A98D5" w14:textId="443AA923" w:rsidR="00D11840" w:rsidRDefault="00D11840" w:rsidP="0020181B">
      <w:pPr>
        <w:pStyle w:val="Titre4"/>
        <w:spacing w:before="240"/>
      </w:pPr>
      <w:r w:rsidRPr="000E5871">
        <w:t>L’écoute active</w:t>
      </w:r>
      <w:r w:rsidR="00DE10FC">
        <w:t xml:space="preserve"> et l’assertivité</w:t>
      </w:r>
      <w:r w:rsidR="004A2A56" w:rsidRPr="003C3AD5">
        <w:rPr>
          <w:rStyle w:val="Appelnotedebasdep"/>
          <w:color w:val="4472C4" w:themeColor="accent1"/>
        </w:rPr>
        <w:footnoteReference w:id="40"/>
      </w:r>
    </w:p>
    <w:p w14:paraId="18660CE5" w14:textId="4159056C" w:rsidR="00DE10FC" w:rsidRPr="007117BE" w:rsidRDefault="00DE10FC" w:rsidP="007117BE">
      <w:pPr>
        <w:pStyle w:val="Titre5"/>
        <w:spacing w:line="240" w:lineRule="auto"/>
        <w:ind w:right="0"/>
        <w:rPr>
          <w:b/>
          <w:bCs/>
          <w:sz w:val="28"/>
          <w:szCs w:val="28"/>
          <w:lang w:eastAsia="en-US"/>
        </w:rPr>
      </w:pPr>
      <w:r w:rsidRPr="007117BE">
        <w:rPr>
          <w:b/>
          <w:bCs/>
          <w:sz w:val="28"/>
          <w:szCs w:val="28"/>
          <w:lang w:eastAsia="en-US"/>
        </w:rPr>
        <w:t>Écoute active</w:t>
      </w:r>
    </w:p>
    <w:p w14:paraId="443FBF79" w14:textId="1686CF4B" w:rsidR="00B32F77" w:rsidRPr="00767893" w:rsidRDefault="004A2A56" w:rsidP="00BE520F">
      <w:r w:rsidRPr="00767893">
        <w:t>Le STICS a mis à disposition sur son site internet, un guide permettant de prévenir et de gérer les conflits. Parmi lesquels, l’écoute active. Cet</w:t>
      </w:r>
      <w:r w:rsidR="00B32F77" w:rsidRPr="00767893">
        <w:t xml:space="preserve"> outil de communication</w:t>
      </w:r>
      <w:r w:rsidRPr="00767893">
        <w:t xml:space="preserve"> serait un outil utile </w:t>
      </w:r>
      <w:r w:rsidR="0074687D" w:rsidRPr="00767893">
        <w:t>dans la prévention</w:t>
      </w:r>
      <w:r w:rsidRPr="00767893">
        <w:t xml:space="preserve"> des conflits, </w:t>
      </w:r>
      <w:r w:rsidR="0074687D" w:rsidRPr="00767893">
        <w:t>dès lors qu’il</w:t>
      </w:r>
      <w:r w:rsidR="00B32F77" w:rsidRPr="00767893">
        <w:t xml:space="preserve"> privilégie l’accord et tente d’éviter, par diverses techniques, de basculer dans le conflit</w:t>
      </w:r>
      <w:r w:rsidR="0074687D" w:rsidRPr="00767893">
        <w:t>.</w:t>
      </w:r>
      <w:r w:rsidR="00B32F77" w:rsidRPr="00767893">
        <w:t xml:space="preserve"> </w:t>
      </w:r>
    </w:p>
    <w:p w14:paraId="5CA14F36" w14:textId="102D5398" w:rsidR="00B32F77" w:rsidRPr="00767893" w:rsidRDefault="00B32F77" w:rsidP="00BE520F">
      <w:r w:rsidRPr="00767893">
        <w:lastRenderedPageBreak/>
        <w:t xml:space="preserve">La pratiquer c’est </w:t>
      </w:r>
      <w:r w:rsidR="0074687D" w:rsidRPr="00767893">
        <w:t>r</w:t>
      </w:r>
      <w:r w:rsidRPr="00767893">
        <w:t>ent</w:t>
      </w:r>
      <w:r w:rsidR="0074687D" w:rsidRPr="00767893">
        <w:t>r</w:t>
      </w:r>
      <w:r w:rsidRPr="00767893">
        <w:t>er dans la logique de l’autre, rechercher les éléments non-livrés</w:t>
      </w:r>
      <w:r w:rsidR="0074687D" w:rsidRPr="00767893">
        <w:t xml:space="preserve"> et </w:t>
      </w:r>
      <w:r w:rsidRPr="00767893">
        <w:t xml:space="preserve">les non-dits, respecter les temps de pause/les silences, s’intéresser au « comment » plutôt qu’au « pourquoi », explorer le contexte de la situation présentée. </w:t>
      </w:r>
    </w:p>
    <w:p w14:paraId="3B864B69" w14:textId="690EC96F" w:rsidR="00B32F77" w:rsidRDefault="00B32F77" w:rsidP="0020181B">
      <w:pPr>
        <w:spacing w:after="240"/>
      </w:pPr>
      <w:r w:rsidRPr="00767893">
        <w:t xml:space="preserve">Elle repose sur un système de questions ouvertes, non orientées, déconnectées de tout préjugé ou de toute évaluation personnelle de la situation. C’est entrer dans la logique de l’autre, en dehors de toute appréciation personnelle. Elle ne se limite pas à clarifier, elle permet une « mise en question » de choses affirmées comme vraies, mais qui ne l’ont peut-être pas toujours été ou qui ne sont valides que pour certains. Il peut y avoir une dimension prospective : permettant de faire apparaître d’éventuels éléments de changement. </w:t>
      </w:r>
    </w:p>
    <w:p w14:paraId="53F824D5" w14:textId="2EB78261" w:rsidR="0074687D" w:rsidRPr="00767893" w:rsidRDefault="0074687D" w:rsidP="00BE520F">
      <w:r w:rsidRPr="007117BE">
        <w:rPr>
          <w:u w:val="single"/>
        </w:rPr>
        <w:t>Plusieurs logiques sont présentes dans l’écoute active</w:t>
      </w:r>
      <w:r w:rsidRPr="00767893">
        <w:t xml:space="preserve"> : </w:t>
      </w:r>
    </w:p>
    <w:p w14:paraId="511184BA" w14:textId="281DA3F8" w:rsidR="0074687D" w:rsidRDefault="0074687D" w:rsidP="00BE520F"/>
    <w:tbl>
      <w:tblPr>
        <w:tblStyle w:val="Grilledutableau"/>
        <w:tblW w:w="0" w:type="auto"/>
        <w:jc w:val="center"/>
        <w:tblLook w:val="04A0" w:firstRow="1" w:lastRow="0" w:firstColumn="1" w:lastColumn="0" w:noHBand="0" w:noVBand="1"/>
      </w:tblPr>
      <w:tblGrid>
        <w:gridCol w:w="4531"/>
        <w:gridCol w:w="4531"/>
      </w:tblGrid>
      <w:tr w:rsidR="0074687D" w14:paraId="62F4B409" w14:textId="77777777" w:rsidTr="00151AF7">
        <w:trPr>
          <w:jc w:val="center"/>
        </w:trPr>
        <w:tc>
          <w:tcPr>
            <w:tcW w:w="4531" w:type="dxa"/>
          </w:tcPr>
          <w:p w14:paraId="47CA1FED" w14:textId="4646B24A" w:rsidR="0074687D" w:rsidRPr="00767893" w:rsidRDefault="0074687D" w:rsidP="00BE520F">
            <w:r w:rsidRPr="00767893">
              <w:t>Logiques</w:t>
            </w:r>
          </w:p>
        </w:tc>
        <w:tc>
          <w:tcPr>
            <w:tcW w:w="4531" w:type="dxa"/>
          </w:tcPr>
          <w:p w14:paraId="3037AD00" w14:textId="093010E4" w:rsidR="0074687D" w:rsidRPr="00767893" w:rsidRDefault="0074687D" w:rsidP="00BE520F">
            <w:r w:rsidRPr="00767893">
              <w:t>Questionnements</w:t>
            </w:r>
          </w:p>
        </w:tc>
      </w:tr>
      <w:tr w:rsidR="0074687D" w14:paraId="20A6B50C" w14:textId="77777777" w:rsidTr="00151AF7">
        <w:trPr>
          <w:jc w:val="center"/>
        </w:trPr>
        <w:tc>
          <w:tcPr>
            <w:tcW w:w="4531" w:type="dxa"/>
          </w:tcPr>
          <w:p w14:paraId="60ABB1B5" w14:textId="38259F89" w:rsidR="0074687D" w:rsidRPr="00767893" w:rsidRDefault="0074687D" w:rsidP="00BE520F">
            <w:r w:rsidRPr="00767893">
              <w:t xml:space="preserve">Préciser, illustrer </w:t>
            </w:r>
          </w:p>
        </w:tc>
        <w:tc>
          <w:tcPr>
            <w:tcW w:w="4531" w:type="dxa"/>
          </w:tcPr>
          <w:p w14:paraId="35CD50EF" w14:textId="27D9C105" w:rsidR="0074687D" w:rsidRPr="00767893" w:rsidRDefault="0074687D" w:rsidP="00BE520F">
            <w:r w:rsidRPr="00767893">
              <w:t>« Qu’est-ce qui ne vous satisfait pas ? »</w:t>
            </w:r>
          </w:p>
        </w:tc>
      </w:tr>
      <w:tr w:rsidR="0074687D" w14:paraId="160631B7" w14:textId="77777777" w:rsidTr="00151AF7">
        <w:trPr>
          <w:jc w:val="center"/>
        </w:trPr>
        <w:tc>
          <w:tcPr>
            <w:tcW w:w="4531" w:type="dxa"/>
          </w:tcPr>
          <w:p w14:paraId="367C4721" w14:textId="6A8F1709" w:rsidR="0074687D" w:rsidRPr="00767893" w:rsidRDefault="0074687D" w:rsidP="00BE520F">
            <w:r w:rsidRPr="00767893">
              <w:t xml:space="preserve">Retrouver l’origine perdue </w:t>
            </w:r>
          </w:p>
        </w:tc>
        <w:tc>
          <w:tcPr>
            <w:tcW w:w="4531" w:type="dxa"/>
          </w:tcPr>
          <w:p w14:paraId="58C1988D" w14:textId="13E8B61B" w:rsidR="0074687D" w:rsidRPr="00767893" w:rsidRDefault="0074687D" w:rsidP="00BE520F">
            <w:r w:rsidRPr="00767893">
              <w:t>« Qui vous a dit que je n’étais pas content ? »</w:t>
            </w:r>
          </w:p>
        </w:tc>
      </w:tr>
      <w:tr w:rsidR="0074687D" w14:paraId="37031744" w14:textId="77777777" w:rsidTr="00151AF7">
        <w:trPr>
          <w:jc w:val="center"/>
        </w:trPr>
        <w:tc>
          <w:tcPr>
            <w:tcW w:w="4531" w:type="dxa"/>
          </w:tcPr>
          <w:p w14:paraId="06AE00D1" w14:textId="582C3ACC" w:rsidR="0074687D" w:rsidRPr="00767893" w:rsidRDefault="0074687D" w:rsidP="00BE520F">
            <w:r w:rsidRPr="00767893">
              <w:t xml:space="preserve">(Re-)mettre en question </w:t>
            </w:r>
          </w:p>
        </w:tc>
        <w:tc>
          <w:tcPr>
            <w:tcW w:w="4531" w:type="dxa"/>
          </w:tcPr>
          <w:p w14:paraId="679D25C7" w14:textId="3F3C2950" w:rsidR="0074687D" w:rsidRPr="00767893" w:rsidRDefault="00767893" w:rsidP="00BE520F">
            <w:r>
              <w:t xml:space="preserve">- </w:t>
            </w:r>
            <w:r w:rsidR="00FB4A8F" w:rsidRPr="00767893">
              <w:t xml:space="preserve">« Tu n’es jamais d’accord avec moi » </w:t>
            </w:r>
          </w:p>
          <w:p w14:paraId="5C620267" w14:textId="4837754B" w:rsidR="00FB4A8F" w:rsidRPr="00767893" w:rsidRDefault="00767893" w:rsidP="00BE520F">
            <w:r>
              <w:t xml:space="preserve">- </w:t>
            </w:r>
            <w:r w:rsidR="00FB4A8F" w:rsidRPr="00767893">
              <w:t>« Jamais ? »</w:t>
            </w:r>
          </w:p>
        </w:tc>
      </w:tr>
      <w:tr w:rsidR="0074687D" w14:paraId="7BC58206" w14:textId="77777777" w:rsidTr="00151AF7">
        <w:trPr>
          <w:jc w:val="center"/>
        </w:trPr>
        <w:tc>
          <w:tcPr>
            <w:tcW w:w="4531" w:type="dxa"/>
          </w:tcPr>
          <w:p w14:paraId="0CA04A1F" w14:textId="5A9F9227" w:rsidR="0074687D" w:rsidRPr="00767893" w:rsidRDefault="00FB4A8F" w:rsidP="00BE520F">
            <w:r w:rsidRPr="00767893">
              <w:t xml:space="preserve">Identifier des moments-clés </w:t>
            </w:r>
          </w:p>
        </w:tc>
        <w:tc>
          <w:tcPr>
            <w:tcW w:w="4531" w:type="dxa"/>
          </w:tcPr>
          <w:p w14:paraId="1111172E" w14:textId="77777777" w:rsidR="00767893" w:rsidRDefault="00767893" w:rsidP="00BE520F">
            <w:r>
              <w:t xml:space="preserve">- </w:t>
            </w:r>
            <w:r w:rsidR="00FB4A8F" w:rsidRPr="00767893">
              <w:t>« On a pris l’habitude de faire comme ça »</w:t>
            </w:r>
          </w:p>
          <w:p w14:paraId="7C48467F" w14:textId="07C38321" w:rsidR="00FB4A8F" w:rsidRPr="00767893" w:rsidRDefault="00767893" w:rsidP="00BE520F">
            <w:r>
              <w:t xml:space="preserve">- </w:t>
            </w:r>
            <w:r w:rsidR="00FB4A8F" w:rsidRPr="00767893">
              <w:t>« Depuis quand ? Comment faisiez-vous avant ? »</w:t>
            </w:r>
          </w:p>
        </w:tc>
      </w:tr>
      <w:tr w:rsidR="0074687D" w14:paraId="13FBACB2" w14:textId="77777777" w:rsidTr="00151AF7">
        <w:trPr>
          <w:jc w:val="center"/>
        </w:trPr>
        <w:tc>
          <w:tcPr>
            <w:tcW w:w="4531" w:type="dxa"/>
          </w:tcPr>
          <w:p w14:paraId="631A252D" w14:textId="63261BAC" w:rsidR="0074687D" w:rsidRPr="00767893" w:rsidRDefault="00FB4A8F" w:rsidP="00BE520F">
            <w:r w:rsidRPr="00767893">
              <w:t xml:space="preserve">Faire émerger des valeurs, des besoins, des croyances </w:t>
            </w:r>
          </w:p>
        </w:tc>
        <w:tc>
          <w:tcPr>
            <w:tcW w:w="4531" w:type="dxa"/>
          </w:tcPr>
          <w:p w14:paraId="7D111911" w14:textId="7ABF7DBE" w:rsidR="0074687D" w:rsidRPr="00767893" w:rsidRDefault="00FB4A8F" w:rsidP="00BE520F">
            <w:r w:rsidRPr="00767893">
              <w:t>« En quoi est-ce important ? »</w:t>
            </w:r>
          </w:p>
        </w:tc>
      </w:tr>
      <w:tr w:rsidR="0074687D" w14:paraId="2DAE4CE5" w14:textId="77777777" w:rsidTr="00151AF7">
        <w:trPr>
          <w:jc w:val="center"/>
        </w:trPr>
        <w:tc>
          <w:tcPr>
            <w:tcW w:w="4531" w:type="dxa"/>
          </w:tcPr>
          <w:p w14:paraId="391CE488" w14:textId="5279DC92" w:rsidR="0074687D" w:rsidRPr="00767893" w:rsidRDefault="00FB4A8F" w:rsidP="00BE520F">
            <w:r w:rsidRPr="00767893">
              <w:t xml:space="preserve">Rechercher des alternatives, produire des idées nouvelles, imaginer </w:t>
            </w:r>
          </w:p>
        </w:tc>
        <w:tc>
          <w:tcPr>
            <w:tcW w:w="4531" w:type="dxa"/>
          </w:tcPr>
          <w:p w14:paraId="24781444" w14:textId="365C5A1F" w:rsidR="0074687D" w:rsidRPr="00767893" w:rsidRDefault="00FB4A8F" w:rsidP="00BE520F">
            <w:r w:rsidRPr="00767893">
              <w:t>« Que faudrait-il pour que ceci soit comme cela ? »</w:t>
            </w:r>
          </w:p>
        </w:tc>
      </w:tr>
    </w:tbl>
    <w:p w14:paraId="4B367F3B" w14:textId="77777777" w:rsidR="00B32F77" w:rsidRDefault="00B32F77" w:rsidP="00BE520F"/>
    <w:tbl>
      <w:tblPr>
        <w:tblStyle w:val="Grilledutableau"/>
        <w:tblW w:w="0" w:type="auto"/>
        <w:tblLook w:val="04A0" w:firstRow="1" w:lastRow="0" w:firstColumn="1" w:lastColumn="0" w:noHBand="0" w:noVBand="1"/>
      </w:tblPr>
      <w:tblGrid>
        <w:gridCol w:w="4814"/>
        <w:gridCol w:w="4814"/>
      </w:tblGrid>
      <w:tr w:rsidR="00A65D92" w14:paraId="1A8D8C38" w14:textId="77777777" w:rsidTr="00035239">
        <w:tc>
          <w:tcPr>
            <w:tcW w:w="9628" w:type="dxa"/>
            <w:gridSpan w:val="2"/>
          </w:tcPr>
          <w:p w14:paraId="366D42BF" w14:textId="77777777" w:rsidR="00767893" w:rsidRPr="00767893" w:rsidRDefault="00767893" w:rsidP="00BE520F"/>
          <w:p w14:paraId="33172906" w14:textId="30F80890" w:rsidR="00A65D92" w:rsidRPr="00A65D92" w:rsidRDefault="00A65D92" w:rsidP="00BE520F">
            <w:r w:rsidRPr="00767893">
              <w:t>7 conditions à l’écoute active</w:t>
            </w:r>
          </w:p>
        </w:tc>
      </w:tr>
      <w:tr w:rsidR="00A65D92" w14:paraId="7F50A994" w14:textId="77777777" w:rsidTr="00A65D92">
        <w:tc>
          <w:tcPr>
            <w:tcW w:w="4814" w:type="dxa"/>
          </w:tcPr>
          <w:p w14:paraId="43490D4C" w14:textId="42D3099A" w:rsidR="00A65D92" w:rsidRPr="00767893" w:rsidRDefault="00A65D92" w:rsidP="00BE520F">
            <w:r w:rsidRPr="00767893">
              <w:t>Je suis dans une période disponible, je me suis dégagé du temps</w:t>
            </w:r>
          </w:p>
        </w:tc>
        <w:tc>
          <w:tcPr>
            <w:tcW w:w="4814" w:type="dxa"/>
          </w:tcPr>
          <w:p w14:paraId="648FE4FD" w14:textId="0B64F754" w:rsidR="00A65D92" w:rsidRPr="00767893" w:rsidRDefault="00A65D92" w:rsidP="00BE520F">
            <w:r w:rsidRPr="00767893">
              <w:t>J’aide l’autre à trouver sa solution, je ne lui explique pas la mienne</w:t>
            </w:r>
          </w:p>
        </w:tc>
      </w:tr>
      <w:tr w:rsidR="00A65D92" w14:paraId="6D80C29B" w14:textId="77777777" w:rsidTr="00A65D92">
        <w:tc>
          <w:tcPr>
            <w:tcW w:w="4814" w:type="dxa"/>
          </w:tcPr>
          <w:p w14:paraId="548693A4" w14:textId="11C3FCD5" w:rsidR="00A65D92" w:rsidRPr="00767893" w:rsidRDefault="00A65D92" w:rsidP="00BE520F">
            <w:r w:rsidRPr="00767893">
              <w:t>J’écoute l’autre de la manière la plus complète possible, sans l’interrompre, je me tais et laisse le temps à l’autre de structurer sa pensée</w:t>
            </w:r>
          </w:p>
        </w:tc>
        <w:tc>
          <w:tcPr>
            <w:tcW w:w="4814" w:type="dxa"/>
          </w:tcPr>
          <w:p w14:paraId="49DAE49A" w14:textId="02ED4150" w:rsidR="00A65D92" w:rsidRPr="00767893" w:rsidRDefault="00A65D92" w:rsidP="00BE520F">
            <w:r w:rsidRPr="00767893">
              <w:t>Je ne juge pas la solution de l’autre en dehors de son objectif personnel</w:t>
            </w:r>
          </w:p>
        </w:tc>
      </w:tr>
      <w:tr w:rsidR="00A65D92" w14:paraId="5A0B5EB3" w14:textId="77777777" w:rsidTr="00A65D92">
        <w:tc>
          <w:tcPr>
            <w:tcW w:w="4814" w:type="dxa"/>
          </w:tcPr>
          <w:p w14:paraId="7FB6AC44" w14:textId="5F7A8CC9" w:rsidR="00A65D92" w:rsidRPr="00767893" w:rsidRDefault="00A65D92" w:rsidP="00BE520F">
            <w:r w:rsidRPr="00767893">
              <w:lastRenderedPageBreak/>
              <w:t>J’agis comme un consultant – je me limite à écouter et à questionner</w:t>
            </w:r>
          </w:p>
        </w:tc>
        <w:tc>
          <w:tcPr>
            <w:tcW w:w="4814" w:type="dxa"/>
          </w:tcPr>
          <w:p w14:paraId="1DFBA591" w14:textId="19929A12" w:rsidR="00A65D92" w:rsidRPr="00767893" w:rsidRDefault="00A65D92" w:rsidP="00BE520F">
            <w:r w:rsidRPr="00767893">
              <w:t>Je renvoie l’autre vers ses actes et vers des contacts directs avec des personnes impliquées dans son discours</w:t>
            </w:r>
          </w:p>
        </w:tc>
      </w:tr>
      <w:tr w:rsidR="00A65D92" w14:paraId="2817AE26" w14:textId="77777777" w:rsidTr="00A65D92">
        <w:tc>
          <w:tcPr>
            <w:tcW w:w="4814" w:type="dxa"/>
          </w:tcPr>
          <w:p w14:paraId="013CED9F" w14:textId="0AB47FAF" w:rsidR="00A65D92" w:rsidRPr="00767893" w:rsidRDefault="00A65D92" w:rsidP="00BE520F">
            <w:r w:rsidRPr="00767893">
              <w:t>Je me centre sur l’autre, je reflète ce qu’il dit (reformulation)</w:t>
            </w:r>
          </w:p>
        </w:tc>
        <w:tc>
          <w:tcPr>
            <w:tcW w:w="4814" w:type="dxa"/>
          </w:tcPr>
          <w:p w14:paraId="19749227" w14:textId="77777777" w:rsidR="00A65D92" w:rsidRPr="00767893" w:rsidRDefault="00A65D92" w:rsidP="00BE520F"/>
        </w:tc>
      </w:tr>
      <w:tr w:rsidR="00A65D92" w14:paraId="743E0057" w14:textId="77777777" w:rsidTr="009E05C8">
        <w:tc>
          <w:tcPr>
            <w:tcW w:w="9628" w:type="dxa"/>
            <w:gridSpan w:val="2"/>
          </w:tcPr>
          <w:p w14:paraId="47235170" w14:textId="77777777" w:rsidR="00767893" w:rsidRPr="00767893" w:rsidRDefault="00767893" w:rsidP="00BE520F"/>
          <w:p w14:paraId="76995AD1" w14:textId="01D7995E" w:rsidR="00A65D92" w:rsidRPr="00767893" w:rsidRDefault="00A65D92" w:rsidP="00BE520F">
            <w:r w:rsidRPr="00767893">
              <w:t>10 clés pour bien écouter</w:t>
            </w:r>
          </w:p>
        </w:tc>
      </w:tr>
      <w:tr w:rsidR="00A65D92" w14:paraId="40AEC4B6" w14:textId="77777777" w:rsidTr="00A65D92">
        <w:tc>
          <w:tcPr>
            <w:tcW w:w="4814" w:type="dxa"/>
          </w:tcPr>
          <w:p w14:paraId="09A00E4F" w14:textId="213849B6" w:rsidR="00A65D92" w:rsidRPr="00767893" w:rsidRDefault="00A65D92" w:rsidP="00BE520F">
            <w:r w:rsidRPr="00767893">
              <w:t>Priorité à l’écoute</w:t>
            </w:r>
          </w:p>
        </w:tc>
        <w:tc>
          <w:tcPr>
            <w:tcW w:w="4814" w:type="dxa"/>
          </w:tcPr>
          <w:p w14:paraId="5C51942F" w14:textId="6F2D0753" w:rsidR="00A65D92" w:rsidRPr="00767893" w:rsidRDefault="00A65D92" w:rsidP="00BE520F">
            <w:r w:rsidRPr="00767893">
              <w:t>Prendre des notes</w:t>
            </w:r>
          </w:p>
        </w:tc>
      </w:tr>
      <w:tr w:rsidR="00A65D92" w14:paraId="0170C765" w14:textId="77777777" w:rsidTr="00A65D92">
        <w:tc>
          <w:tcPr>
            <w:tcW w:w="4814" w:type="dxa"/>
          </w:tcPr>
          <w:p w14:paraId="592CEB60" w14:textId="27051EE3" w:rsidR="00A65D92" w:rsidRPr="00767893" w:rsidRDefault="00A65D92" w:rsidP="00BE520F">
            <w:r w:rsidRPr="00767893">
              <w:t>Se détacher de ses propres problèmes</w:t>
            </w:r>
          </w:p>
        </w:tc>
        <w:tc>
          <w:tcPr>
            <w:tcW w:w="4814" w:type="dxa"/>
          </w:tcPr>
          <w:p w14:paraId="2B4E99D8" w14:textId="7E1BF01E" w:rsidR="00A65D92" w:rsidRPr="00767893" w:rsidRDefault="00A65D92" w:rsidP="00BE520F">
            <w:r w:rsidRPr="00767893">
              <w:t>Encourager</w:t>
            </w:r>
          </w:p>
        </w:tc>
      </w:tr>
      <w:tr w:rsidR="00A65D92" w14:paraId="7BE27503" w14:textId="77777777" w:rsidTr="00A65D92">
        <w:tc>
          <w:tcPr>
            <w:tcW w:w="4814" w:type="dxa"/>
          </w:tcPr>
          <w:p w14:paraId="4C91030A" w14:textId="770620A8" w:rsidR="00A65D92" w:rsidRPr="00767893" w:rsidRDefault="00A65D92" w:rsidP="00BE520F">
            <w:r w:rsidRPr="00767893">
              <w:t>Poser des questions</w:t>
            </w:r>
          </w:p>
        </w:tc>
        <w:tc>
          <w:tcPr>
            <w:tcW w:w="4814" w:type="dxa"/>
          </w:tcPr>
          <w:p w14:paraId="722E78F0" w14:textId="07231CA1" w:rsidR="00A65D92" w:rsidRPr="00767893" w:rsidRDefault="00A65D92" w:rsidP="00BE520F">
            <w:r w:rsidRPr="00767893">
              <w:t>Ne jamais interrompre</w:t>
            </w:r>
          </w:p>
        </w:tc>
      </w:tr>
      <w:tr w:rsidR="00A65D92" w14:paraId="58B68539" w14:textId="77777777" w:rsidTr="00A65D92">
        <w:tc>
          <w:tcPr>
            <w:tcW w:w="4814" w:type="dxa"/>
          </w:tcPr>
          <w:p w14:paraId="5BBB1FA5" w14:textId="40FDE2CD" w:rsidR="00A65D92" w:rsidRPr="00767893" w:rsidRDefault="00A65D92" w:rsidP="00BE520F">
            <w:r w:rsidRPr="00767893">
              <w:t>Faire de l’empathie</w:t>
            </w:r>
          </w:p>
        </w:tc>
        <w:tc>
          <w:tcPr>
            <w:tcW w:w="4814" w:type="dxa"/>
          </w:tcPr>
          <w:p w14:paraId="34B9D894" w14:textId="0D8235B7" w:rsidR="00A65D92" w:rsidRPr="00767893" w:rsidRDefault="00A65D92" w:rsidP="00BE520F">
            <w:r w:rsidRPr="00767893">
              <w:t>Réagir à propos d’idées et non de personnes</w:t>
            </w:r>
          </w:p>
        </w:tc>
      </w:tr>
      <w:tr w:rsidR="00A65D92" w14:paraId="2E1D0B9B" w14:textId="77777777" w:rsidTr="00A65D92">
        <w:tc>
          <w:tcPr>
            <w:tcW w:w="4814" w:type="dxa"/>
          </w:tcPr>
          <w:p w14:paraId="266BA8D8" w14:textId="793C0791" w:rsidR="00A65D92" w:rsidRPr="00767893" w:rsidRDefault="00A65D92" w:rsidP="00BE520F">
            <w:r w:rsidRPr="00767893">
              <w:t>Se concentrer</w:t>
            </w:r>
          </w:p>
        </w:tc>
        <w:tc>
          <w:tcPr>
            <w:tcW w:w="4814" w:type="dxa"/>
          </w:tcPr>
          <w:p w14:paraId="0B393E70" w14:textId="4A9D93DA" w:rsidR="00A65D92" w:rsidRPr="00767893" w:rsidRDefault="00A65D92" w:rsidP="00BE520F">
            <w:r w:rsidRPr="00767893">
              <w:t>Ne pas conclure trop vite</w:t>
            </w:r>
          </w:p>
        </w:tc>
      </w:tr>
      <w:tr w:rsidR="00A65D92" w14:paraId="18853858" w14:textId="77777777" w:rsidTr="002C5C15">
        <w:tc>
          <w:tcPr>
            <w:tcW w:w="9628" w:type="dxa"/>
            <w:gridSpan w:val="2"/>
          </w:tcPr>
          <w:p w14:paraId="7A2BEAB2" w14:textId="77777777" w:rsidR="00767893" w:rsidRPr="00767893" w:rsidRDefault="00767893" w:rsidP="00BE520F"/>
          <w:p w14:paraId="4F58B0D8" w14:textId="0C7B8863" w:rsidR="00A65D92" w:rsidRPr="00767893" w:rsidRDefault="00A65D92" w:rsidP="00BE520F">
            <w:r w:rsidRPr="00767893">
              <w:t>Obstacles à l’écoute</w:t>
            </w:r>
          </w:p>
        </w:tc>
      </w:tr>
      <w:tr w:rsidR="00A65D92" w14:paraId="39AC45BF" w14:textId="77777777" w:rsidTr="00D8268F">
        <w:tc>
          <w:tcPr>
            <w:tcW w:w="4814" w:type="dxa"/>
          </w:tcPr>
          <w:p w14:paraId="2D0BF11D" w14:textId="115BBE45" w:rsidR="00A65D92" w:rsidRPr="00767893" w:rsidRDefault="00027A09" w:rsidP="00BE520F">
            <w:r w:rsidRPr="00767893">
              <w:t>Conseiller, proposer des solutions (si j’étais à votre place…)</w:t>
            </w:r>
          </w:p>
        </w:tc>
        <w:tc>
          <w:tcPr>
            <w:tcW w:w="4814" w:type="dxa"/>
          </w:tcPr>
          <w:p w14:paraId="377C6144" w14:textId="7232AD46" w:rsidR="00A65D92" w:rsidRPr="00767893" w:rsidRDefault="00027A09" w:rsidP="00BE520F">
            <w:r w:rsidRPr="00767893">
              <w:t>Pratiquer une pseudo-analyse (vous dites cela parce que vous manquez de confiance en vous…)</w:t>
            </w:r>
          </w:p>
        </w:tc>
      </w:tr>
      <w:tr w:rsidR="00027A09" w14:paraId="6B910AF1" w14:textId="77777777" w:rsidTr="00D8268F">
        <w:tc>
          <w:tcPr>
            <w:tcW w:w="4814" w:type="dxa"/>
          </w:tcPr>
          <w:p w14:paraId="68F94F60" w14:textId="6A2BAAFE" w:rsidR="00027A09" w:rsidRPr="00767893" w:rsidRDefault="00027A09" w:rsidP="00BE520F">
            <w:r w:rsidRPr="00767893">
              <w:t>Juger négativement, critiquer (c’est ridicule de…)</w:t>
            </w:r>
          </w:p>
        </w:tc>
        <w:tc>
          <w:tcPr>
            <w:tcW w:w="4814" w:type="dxa"/>
          </w:tcPr>
          <w:p w14:paraId="3F66F350" w14:textId="52DB4CCD" w:rsidR="00027A09" w:rsidRPr="00767893" w:rsidRDefault="00027A09" w:rsidP="00BE520F">
            <w:r w:rsidRPr="00767893">
              <w:t>Consoler, minimiser (vous exagérez le problème…)</w:t>
            </w:r>
          </w:p>
        </w:tc>
      </w:tr>
      <w:tr w:rsidR="00027A09" w14:paraId="5FA67F34" w14:textId="77777777" w:rsidTr="00D8268F">
        <w:tc>
          <w:tcPr>
            <w:tcW w:w="4814" w:type="dxa"/>
          </w:tcPr>
          <w:p w14:paraId="72C4B227" w14:textId="6350A913" w:rsidR="00027A09" w:rsidRPr="00767893" w:rsidRDefault="00027A09" w:rsidP="00BE520F">
            <w:r w:rsidRPr="00767893">
              <w:t>Rationnaliser, raisonner (l’expérience prouve que…)</w:t>
            </w:r>
          </w:p>
        </w:tc>
        <w:tc>
          <w:tcPr>
            <w:tcW w:w="4814" w:type="dxa"/>
          </w:tcPr>
          <w:p w14:paraId="7EF3879D" w14:textId="67973371" w:rsidR="00027A09" w:rsidRPr="00767893" w:rsidRDefault="00027A09" w:rsidP="00BE520F">
            <w:r w:rsidRPr="00767893">
              <w:t>Parler de soi (à propos, voici ce qui m’est arrivé…)</w:t>
            </w:r>
          </w:p>
        </w:tc>
      </w:tr>
      <w:tr w:rsidR="00027A09" w14:paraId="6C749D72" w14:textId="77777777" w:rsidTr="00D8268F">
        <w:tc>
          <w:tcPr>
            <w:tcW w:w="4814" w:type="dxa"/>
          </w:tcPr>
          <w:p w14:paraId="1CA466B8" w14:textId="0A988B8E" w:rsidR="00027A09" w:rsidRPr="00767893" w:rsidRDefault="00027A09" w:rsidP="00BE520F">
            <w:r w:rsidRPr="00767893">
              <w:t>Menacer, faire du chantage (si vous faites cela…)</w:t>
            </w:r>
          </w:p>
        </w:tc>
        <w:tc>
          <w:tcPr>
            <w:tcW w:w="4814" w:type="dxa"/>
          </w:tcPr>
          <w:p w14:paraId="6A056806" w14:textId="35F2E228" w:rsidR="00027A09" w:rsidRPr="00767893" w:rsidRDefault="00027A09" w:rsidP="00BE520F">
            <w:r w:rsidRPr="00767893">
              <w:t>Faire des comparaisons (regarder untel, il le fait lui…)</w:t>
            </w:r>
          </w:p>
        </w:tc>
      </w:tr>
      <w:tr w:rsidR="00027A09" w14:paraId="05EFBBC1" w14:textId="77777777" w:rsidTr="00D8268F">
        <w:tc>
          <w:tcPr>
            <w:tcW w:w="4814" w:type="dxa"/>
          </w:tcPr>
          <w:p w14:paraId="2B95B112" w14:textId="0D943B94" w:rsidR="00027A09" w:rsidRPr="00767893" w:rsidRDefault="00027A09" w:rsidP="00BE520F">
            <w:r w:rsidRPr="00767893">
              <w:t>Culpabiliser, faire la morale (venant de vous, ça m’étonne…)</w:t>
            </w:r>
          </w:p>
        </w:tc>
        <w:tc>
          <w:tcPr>
            <w:tcW w:w="4814" w:type="dxa"/>
          </w:tcPr>
          <w:p w14:paraId="28B6BFFB" w14:textId="3B1F28AE" w:rsidR="00027A09" w:rsidRPr="00767893" w:rsidRDefault="00027A09" w:rsidP="00BE520F">
            <w:r w:rsidRPr="00767893">
              <w:t>Investiguer (quand ? avec qui ?)</w:t>
            </w:r>
          </w:p>
        </w:tc>
      </w:tr>
      <w:tr w:rsidR="00027A09" w14:paraId="3863A64F" w14:textId="77777777" w:rsidTr="00D8268F">
        <w:tc>
          <w:tcPr>
            <w:tcW w:w="4814" w:type="dxa"/>
          </w:tcPr>
          <w:p w14:paraId="74B20B73" w14:textId="5BB8A514" w:rsidR="00027A09" w:rsidRPr="00767893" w:rsidRDefault="00027A09" w:rsidP="00BE520F">
            <w:r w:rsidRPr="00767893">
              <w:t>Rabaisser, ridiculiser (un enfant de 10 ans le ferait…)</w:t>
            </w:r>
          </w:p>
        </w:tc>
        <w:tc>
          <w:tcPr>
            <w:tcW w:w="4814" w:type="dxa"/>
          </w:tcPr>
          <w:p w14:paraId="6D6E37E8" w14:textId="77777777" w:rsidR="00027A09" w:rsidRPr="00767893" w:rsidRDefault="00027A09" w:rsidP="00BE520F"/>
        </w:tc>
      </w:tr>
      <w:tr w:rsidR="00027A09" w14:paraId="5275E17F" w14:textId="77777777" w:rsidTr="00E730B1">
        <w:tc>
          <w:tcPr>
            <w:tcW w:w="9628" w:type="dxa"/>
            <w:gridSpan w:val="2"/>
          </w:tcPr>
          <w:p w14:paraId="30E2EBC4" w14:textId="77777777" w:rsidR="00767893" w:rsidRPr="00767893" w:rsidRDefault="00767893" w:rsidP="00BE520F"/>
          <w:p w14:paraId="20720D53" w14:textId="0F43A378" w:rsidR="00027A09" w:rsidRDefault="00027A09" w:rsidP="00BE520F">
            <w:r w:rsidRPr="00767893">
              <w:t>Reformuler</w:t>
            </w:r>
          </w:p>
        </w:tc>
      </w:tr>
      <w:tr w:rsidR="00027A09" w14:paraId="7AE46EF9" w14:textId="77777777" w:rsidTr="00027A09">
        <w:tc>
          <w:tcPr>
            <w:tcW w:w="9628" w:type="dxa"/>
            <w:gridSpan w:val="2"/>
            <w:vAlign w:val="center"/>
          </w:tcPr>
          <w:p w14:paraId="09C8E421" w14:textId="7DA89F71" w:rsidR="00027A09" w:rsidRPr="00767893" w:rsidRDefault="00027A09" w:rsidP="00BE520F">
            <w:r w:rsidRPr="00767893">
              <w:t>Si j’ai bien compris … (non spécifique)</w:t>
            </w:r>
          </w:p>
        </w:tc>
      </w:tr>
      <w:tr w:rsidR="00027A09" w14:paraId="53E21456" w14:textId="77777777" w:rsidTr="00027A09">
        <w:tc>
          <w:tcPr>
            <w:tcW w:w="9628" w:type="dxa"/>
            <w:gridSpan w:val="2"/>
            <w:vAlign w:val="center"/>
          </w:tcPr>
          <w:p w14:paraId="2CD3C966" w14:textId="584D36FB" w:rsidR="00027A09" w:rsidRPr="00767893" w:rsidRDefault="00027A09" w:rsidP="00BE520F">
            <w:r w:rsidRPr="00767893">
              <w:t>Si j’ai bien entendu… (auditif)</w:t>
            </w:r>
          </w:p>
        </w:tc>
      </w:tr>
      <w:tr w:rsidR="00027A09" w14:paraId="456A7F30" w14:textId="77777777" w:rsidTr="00027A09">
        <w:tc>
          <w:tcPr>
            <w:tcW w:w="9628" w:type="dxa"/>
            <w:gridSpan w:val="2"/>
            <w:vAlign w:val="center"/>
          </w:tcPr>
          <w:p w14:paraId="0D6DB94D" w14:textId="2543273B" w:rsidR="00027A09" w:rsidRPr="00767893" w:rsidRDefault="00027A09" w:rsidP="00BE520F">
            <w:r w:rsidRPr="00767893">
              <w:t>Si je vois bien ce que vous voulez dire… (visuel)</w:t>
            </w:r>
          </w:p>
        </w:tc>
      </w:tr>
      <w:tr w:rsidR="00027A09" w14:paraId="45BC3FBC" w14:textId="77777777" w:rsidTr="00027A09">
        <w:tc>
          <w:tcPr>
            <w:tcW w:w="9628" w:type="dxa"/>
            <w:gridSpan w:val="2"/>
            <w:vAlign w:val="center"/>
          </w:tcPr>
          <w:p w14:paraId="5E06CB90" w14:textId="07254973" w:rsidR="00767893" w:rsidRPr="00767893" w:rsidRDefault="00027A09" w:rsidP="00BE520F">
            <w:r w:rsidRPr="00767893">
              <w:t>Si je sens bien ce qui se passe pour vous… (kiné/olfactif/gustatif)</w:t>
            </w:r>
          </w:p>
        </w:tc>
      </w:tr>
      <w:tr w:rsidR="00027A09" w14:paraId="40BB5800" w14:textId="77777777" w:rsidTr="00306A70">
        <w:tc>
          <w:tcPr>
            <w:tcW w:w="9628" w:type="dxa"/>
            <w:gridSpan w:val="2"/>
          </w:tcPr>
          <w:p w14:paraId="036D32D4" w14:textId="77777777" w:rsidR="00767893" w:rsidRPr="00767893" w:rsidRDefault="00767893" w:rsidP="00BE520F"/>
          <w:p w14:paraId="62D5D78E" w14:textId="3C7F8710" w:rsidR="00027A09" w:rsidRPr="00027A09" w:rsidRDefault="00027A09" w:rsidP="00BE520F">
            <w:r w:rsidRPr="00767893">
              <w:t>Objectifs</w:t>
            </w:r>
          </w:p>
        </w:tc>
      </w:tr>
      <w:tr w:rsidR="00027A09" w:rsidRPr="00767893" w14:paraId="11F1C1BD" w14:textId="77777777" w:rsidTr="00027A09">
        <w:tc>
          <w:tcPr>
            <w:tcW w:w="9628" w:type="dxa"/>
            <w:gridSpan w:val="2"/>
            <w:vAlign w:val="center"/>
          </w:tcPr>
          <w:p w14:paraId="693ADB08" w14:textId="4788B9A9" w:rsidR="00027A09" w:rsidRPr="00767893" w:rsidRDefault="00027A09" w:rsidP="00BE520F">
            <w:r w:rsidRPr="00767893">
              <w:t>Confirmer votre compréhension et mettre la personne à l’aise</w:t>
            </w:r>
          </w:p>
        </w:tc>
      </w:tr>
      <w:tr w:rsidR="00027A09" w:rsidRPr="00767893" w14:paraId="2DE92819" w14:textId="77777777" w:rsidTr="00027A09">
        <w:tc>
          <w:tcPr>
            <w:tcW w:w="9628" w:type="dxa"/>
            <w:gridSpan w:val="2"/>
            <w:vAlign w:val="center"/>
          </w:tcPr>
          <w:p w14:paraId="4E910E94" w14:textId="63476587" w:rsidR="00027A09" w:rsidRPr="00767893" w:rsidRDefault="00027A09" w:rsidP="00BE520F">
            <w:r w:rsidRPr="00767893">
              <w:lastRenderedPageBreak/>
              <w:t>Témoigner de votre attention à l’autre et ainsi inciter l’autre à compléter ce qu’il vient de dire</w:t>
            </w:r>
          </w:p>
        </w:tc>
      </w:tr>
      <w:tr w:rsidR="00027A09" w:rsidRPr="00767893" w14:paraId="20A9AF2D" w14:textId="77777777" w:rsidTr="00027A09">
        <w:tc>
          <w:tcPr>
            <w:tcW w:w="9628" w:type="dxa"/>
            <w:gridSpan w:val="2"/>
            <w:vAlign w:val="center"/>
          </w:tcPr>
          <w:p w14:paraId="6879B88C" w14:textId="450EE3C7" w:rsidR="00027A09" w:rsidRPr="00767893" w:rsidRDefault="00027A09" w:rsidP="00BE520F">
            <w:r w:rsidRPr="00767893">
              <w:t>Clarifier et stimuler la communication en montrant que l’on est sur la même longueur d’onde</w:t>
            </w:r>
          </w:p>
        </w:tc>
      </w:tr>
      <w:tr w:rsidR="00027A09" w:rsidRPr="00767893" w14:paraId="699D21BD" w14:textId="77777777" w:rsidTr="00027A09">
        <w:tc>
          <w:tcPr>
            <w:tcW w:w="9628" w:type="dxa"/>
            <w:gridSpan w:val="2"/>
            <w:vAlign w:val="center"/>
          </w:tcPr>
          <w:p w14:paraId="758AD1BC" w14:textId="67452D2C" w:rsidR="00027A09" w:rsidRPr="00767893" w:rsidRDefault="00027A09" w:rsidP="00BE520F">
            <w:r w:rsidRPr="00767893">
              <w:t>Reconnaître l’autre comme unique</w:t>
            </w:r>
          </w:p>
        </w:tc>
      </w:tr>
      <w:tr w:rsidR="00027A09" w:rsidRPr="00767893" w14:paraId="64270D32" w14:textId="77777777" w:rsidTr="00027A09">
        <w:trPr>
          <w:trHeight w:val="71"/>
        </w:trPr>
        <w:tc>
          <w:tcPr>
            <w:tcW w:w="9628" w:type="dxa"/>
            <w:gridSpan w:val="2"/>
            <w:vAlign w:val="center"/>
          </w:tcPr>
          <w:p w14:paraId="6806B3A7" w14:textId="63E2CFB1" w:rsidR="00027A09" w:rsidRPr="00767893" w:rsidRDefault="00027A09" w:rsidP="00BE520F">
            <w:r w:rsidRPr="00767893">
              <w:t>Gagner du temps.</w:t>
            </w:r>
          </w:p>
        </w:tc>
      </w:tr>
    </w:tbl>
    <w:p w14:paraId="6985A523" w14:textId="77777777" w:rsidR="0020181B" w:rsidRDefault="0020181B" w:rsidP="0020181B">
      <w:pPr>
        <w:pStyle w:val="Titre5"/>
        <w:spacing w:line="240" w:lineRule="auto"/>
        <w:ind w:right="0"/>
        <w:rPr>
          <w:b/>
          <w:bCs/>
          <w:sz w:val="28"/>
          <w:szCs w:val="28"/>
          <w:lang w:eastAsia="en-US"/>
        </w:rPr>
      </w:pPr>
    </w:p>
    <w:p w14:paraId="31B119E2" w14:textId="36E0CF83" w:rsidR="00B32F77" w:rsidRPr="007117BE" w:rsidRDefault="00D11840" w:rsidP="0020181B">
      <w:pPr>
        <w:pStyle w:val="Titre5"/>
        <w:spacing w:line="240" w:lineRule="auto"/>
        <w:ind w:right="0"/>
        <w:rPr>
          <w:b/>
          <w:bCs/>
          <w:sz w:val="28"/>
          <w:szCs w:val="28"/>
          <w:lang w:eastAsia="en-US"/>
        </w:rPr>
      </w:pPr>
      <w:r w:rsidRPr="007117BE">
        <w:rPr>
          <w:b/>
          <w:bCs/>
          <w:sz w:val="28"/>
          <w:szCs w:val="28"/>
          <w:lang w:eastAsia="en-US"/>
        </w:rPr>
        <w:t xml:space="preserve">L’assertivité </w:t>
      </w:r>
    </w:p>
    <w:p w14:paraId="0753A25C" w14:textId="77777777" w:rsidR="003E03C1" w:rsidRDefault="00B32F77" w:rsidP="00BE520F">
      <w:r w:rsidRPr="003E03C1">
        <w:t xml:space="preserve">Désigne la capacité à s’exprimer et à défendre ses droits sans empiéter sur ceux des autres. </w:t>
      </w:r>
    </w:p>
    <w:p w14:paraId="38C43E2E" w14:textId="775299BD" w:rsidR="00B32F77" w:rsidRDefault="00B32F77" w:rsidP="00BE520F">
      <w:r w:rsidRPr="007117BE">
        <w:rPr>
          <w:u w:val="single"/>
        </w:rPr>
        <w:t>3 principes</w:t>
      </w:r>
      <w:r w:rsidRPr="003E03C1">
        <w:t xml:space="preserve"> : </w:t>
      </w:r>
    </w:p>
    <w:p w14:paraId="37944A81" w14:textId="61B929DE" w:rsidR="00855A53" w:rsidRPr="003E03C1" w:rsidRDefault="00B32F77" w:rsidP="0020181B">
      <w:pPr>
        <w:pStyle w:val="Paragraphedeliste"/>
        <w:numPr>
          <w:ilvl w:val="1"/>
          <w:numId w:val="1"/>
        </w:numPr>
        <w:spacing w:before="240"/>
      </w:pPr>
      <w:r w:rsidRPr="003E03C1">
        <w:t xml:space="preserve">Exprimer ses émotions n’est pas dangereux </w:t>
      </w:r>
    </w:p>
    <w:p w14:paraId="716FE44C" w14:textId="471D13AB" w:rsidR="00855A53" w:rsidRPr="003E03C1" w:rsidRDefault="00B32F77" w:rsidP="0020181B">
      <w:pPr>
        <w:spacing w:after="240"/>
      </w:pPr>
      <w:r w:rsidRPr="003E03C1">
        <w:t xml:space="preserve">Notre vie privée est traversée par de nombreuses émotions et sentiments / nous ressentons les mêmes émotions dans notre vie professionnelle : nous les exprimons moins. Exprimer ses émotions et sentiments contribuent pourtant à une bonne collaboration. </w:t>
      </w:r>
    </w:p>
    <w:p w14:paraId="25A658E8" w14:textId="586D55F8" w:rsidR="00855A53" w:rsidRPr="003E03C1" w:rsidRDefault="00B32F77" w:rsidP="00BE520F">
      <w:pPr>
        <w:pStyle w:val="Paragraphedeliste"/>
        <w:numPr>
          <w:ilvl w:val="1"/>
          <w:numId w:val="1"/>
        </w:numPr>
      </w:pPr>
      <w:r w:rsidRPr="003E03C1">
        <w:t xml:space="preserve">Se poser la question : comment l’autre personne encaisse le coup ? </w:t>
      </w:r>
    </w:p>
    <w:p w14:paraId="627A3046" w14:textId="41886CCD" w:rsidR="00B32F77" w:rsidRPr="003E03C1" w:rsidRDefault="00B32F77" w:rsidP="0020181B">
      <w:pPr>
        <w:spacing w:after="240"/>
      </w:pPr>
      <w:r w:rsidRPr="003E03C1">
        <w:t xml:space="preserve">Nous estimons que nous devons respecter la décision de l’autre et que le refus honnête de l’autre ne troublera pas la relation. Nous attendons pourtant de l’autre de l’aigreur, de la révolte et de la rancune en cas de refus. Une réaction émotionnelle négative n’est pas une rupture définitive. Il s’avère souvent que la personne a entendu la remarque négative et que d’une manière ou d’une autre elle en tient compte. </w:t>
      </w:r>
    </w:p>
    <w:p w14:paraId="0A8FE87A" w14:textId="730221F6" w:rsidR="00855A53" w:rsidRPr="003E03C1" w:rsidRDefault="00B32F77" w:rsidP="00BE520F">
      <w:pPr>
        <w:pStyle w:val="Paragraphedeliste"/>
        <w:numPr>
          <w:ilvl w:val="1"/>
          <w:numId w:val="1"/>
        </w:numPr>
      </w:pPr>
      <w:r w:rsidRPr="003E03C1">
        <w:t xml:space="preserve">Chacun est responsable de son comportement </w:t>
      </w:r>
    </w:p>
    <w:p w14:paraId="37465E01" w14:textId="29C2BA9B" w:rsidR="00B32F77" w:rsidRPr="003E03C1" w:rsidRDefault="00B32F77" w:rsidP="0020181B">
      <w:pPr>
        <w:spacing w:after="240"/>
      </w:pPr>
      <w:r w:rsidRPr="003E03C1">
        <w:t>Chacun détermine ce qu’il veut ou ne veut pas, d’avoir une opinion personnelle et d’exprimer ses sentiments, de déterminer son comportement, responsable de son comportement, la personne assertie doit pouvoir dire oui ou non de manière persuasive, doit être capable de donner des compliments sincères et d’en recevoir.</w:t>
      </w:r>
    </w:p>
    <w:p w14:paraId="4994FA3E" w14:textId="2E7DA6C0" w:rsidR="000E5871" w:rsidRPr="000E5871" w:rsidRDefault="00B32F77" w:rsidP="0020181B">
      <w:pPr>
        <w:spacing w:after="240"/>
      </w:pPr>
      <w:r w:rsidRPr="003E03C1">
        <w:t xml:space="preserve">La personne non-assertive se laisse guider par des règles arbitraires, par des idées et des principes irrationnels. La personne assertive prend quant à elle comme point de départ, certains droits auxquels elle a droit en tant qu’être humain. </w:t>
      </w:r>
    </w:p>
    <w:p w14:paraId="1FE2276A" w14:textId="2572D072" w:rsidR="000E5871" w:rsidRPr="0020181B" w:rsidRDefault="00D11840" w:rsidP="0020181B">
      <w:pPr>
        <w:pStyle w:val="Titre5"/>
        <w:spacing w:after="240" w:line="240" w:lineRule="auto"/>
        <w:ind w:right="0"/>
        <w:rPr>
          <w:b/>
          <w:bCs/>
          <w:sz w:val="28"/>
          <w:szCs w:val="28"/>
          <w:lang w:eastAsia="en-US"/>
        </w:rPr>
      </w:pPr>
      <w:r w:rsidRPr="007117BE">
        <w:rPr>
          <w:b/>
          <w:bCs/>
          <w:sz w:val="28"/>
          <w:szCs w:val="28"/>
          <w:lang w:eastAsia="en-US"/>
        </w:rPr>
        <w:t>La communication non-violente (CNV)</w:t>
      </w:r>
      <w:r w:rsidR="003A330C" w:rsidRPr="007117BE">
        <w:rPr>
          <w:b/>
          <w:bCs/>
          <w:sz w:val="28"/>
          <w:szCs w:val="28"/>
          <w:lang w:eastAsia="en-US"/>
        </w:rPr>
        <w:t xml:space="preserve"> </w:t>
      </w:r>
      <w:r w:rsidR="003A330C" w:rsidRPr="007117BE">
        <w:rPr>
          <w:b/>
          <w:bCs/>
          <w:sz w:val="28"/>
          <w:szCs w:val="28"/>
          <w:vertAlign w:val="superscript"/>
          <w:lang w:eastAsia="en-US"/>
        </w:rPr>
        <w:footnoteReference w:id="41"/>
      </w:r>
    </w:p>
    <w:p w14:paraId="31B863B2" w14:textId="3C23ABF7" w:rsidR="000E5871" w:rsidRPr="003E03C1" w:rsidRDefault="000E5871" w:rsidP="0020181B">
      <w:pPr>
        <w:spacing w:after="240"/>
      </w:pPr>
      <w:r w:rsidRPr="003E03C1">
        <w:t>La CNV a été développée aux États-Unis au cours des années 1960 par le docteur Marshall Rosenberg qui s’est lui-même inspiré des travaux de son professeur, Carl Rogers (1902 – 1987). Dans un premier</w:t>
      </w:r>
      <w:r w:rsidR="003E03C1">
        <w:t xml:space="preserve"> temps</w:t>
      </w:r>
      <w:r w:rsidRPr="003E03C1">
        <w:t xml:space="preserve">, la CNV a été testée auprès de diverses communautés américaines en prise </w:t>
      </w:r>
      <w:r w:rsidRPr="003E03C1">
        <w:lastRenderedPageBreak/>
        <w:t xml:space="preserve">aux conflits raciaux et socio-économiques de l’époque. Le succès rencontré a amené la création du </w:t>
      </w:r>
      <w:r w:rsidRPr="003E03C1">
        <w:rPr>
          <w:i/>
          <w:iCs/>
        </w:rPr>
        <w:t>Center for Non-Violent Communication</w:t>
      </w:r>
      <w:r w:rsidRPr="003E03C1">
        <w:t xml:space="preserve"> à Sherman, au Texas.</w:t>
      </w:r>
    </w:p>
    <w:p w14:paraId="06F2D2CF" w14:textId="40B35DD6" w:rsidR="000E5871" w:rsidRPr="003E03C1" w:rsidRDefault="000E5871" w:rsidP="0020181B">
      <w:pPr>
        <w:spacing w:after="240"/>
      </w:pPr>
      <w:r w:rsidRPr="003E03C1">
        <w:t xml:space="preserve">La CNV est un </w:t>
      </w:r>
      <w:r w:rsidRPr="003E03C1">
        <w:rPr>
          <w:b/>
          <w:bCs/>
        </w:rPr>
        <w:t>outil de communication verbal qui vise à transformer les conflits en de simples dialogues</w:t>
      </w:r>
      <w:r w:rsidRPr="003E03C1">
        <w:t xml:space="preserve">. Lorsque nous sommes en relation avec d’autres, nous sommes confrontés à nos besoins. Or, nous ne sommes pas toujours capable de reconnaître ces besoins et nous avons donc tendance à les étouffer. </w:t>
      </w:r>
    </w:p>
    <w:p w14:paraId="5A1DB600" w14:textId="3F88F8AC" w:rsidR="000E5871" w:rsidRPr="003E03C1" w:rsidRDefault="000E5871" w:rsidP="0020181B">
      <w:pPr>
        <w:spacing w:after="240"/>
      </w:pPr>
      <w:r w:rsidRPr="003E03C1">
        <w:t xml:space="preserve">Pour reconnaître les besoins fondamentaux qui ne sont pas respecter lorsqu’un conflit éclate, il faut avant tout apprendre à connaître nos </w:t>
      </w:r>
      <w:r w:rsidRPr="003E03C1">
        <w:rPr>
          <w:b/>
          <w:bCs/>
        </w:rPr>
        <w:t>émotions primaires</w:t>
      </w:r>
      <w:r w:rsidRPr="003E03C1">
        <w:t>. Pour cela, regardons des extraits du film d’animation Vice Versa :</w:t>
      </w:r>
    </w:p>
    <w:p w14:paraId="5F5FB4A3" w14:textId="6A92B3C8" w:rsidR="000E5871" w:rsidRPr="003E03C1" w:rsidRDefault="000E5871" w:rsidP="0020181B">
      <w:pPr>
        <w:pStyle w:val="Paragraphedeliste"/>
        <w:numPr>
          <w:ilvl w:val="0"/>
          <w:numId w:val="29"/>
        </w:numPr>
        <w:spacing w:after="240"/>
      </w:pPr>
      <w:r w:rsidRPr="003E03C1">
        <w:t>La joie : nous permet d’entrer en relation avec les autres.</w:t>
      </w:r>
    </w:p>
    <w:p w14:paraId="75A1C86C" w14:textId="10BAB724" w:rsidR="000E5871" w:rsidRPr="003E03C1" w:rsidRDefault="000E5871" w:rsidP="0020181B">
      <w:pPr>
        <w:pStyle w:val="Paragraphedeliste"/>
        <w:numPr>
          <w:ilvl w:val="0"/>
          <w:numId w:val="29"/>
        </w:numPr>
        <w:spacing w:after="240"/>
      </w:pPr>
      <w:r w:rsidRPr="003E03C1">
        <w:t xml:space="preserve">La tristesse : nous permet de surmonter une épreuve difficile (une perte) afin d’aller ensuite de l’avant. </w:t>
      </w:r>
    </w:p>
    <w:p w14:paraId="5A92D710" w14:textId="22BDDB38" w:rsidR="000E5871" w:rsidRPr="003E03C1" w:rsidRDefault="000E5871" w:rsidP="0020181B">
      <w:pPr>
        <w:pStyle w:val="Paragraphedeliste"/>
        <w:numPr>
          <w:ilvl w:val="0"/>
          <w:numId w:val="29"/>
        </w:numPr>
        <w:spacing w:after="240"/>
      </w:pPr>
      <w:r w:rsidRPr="003E03C1">
        <w:t>La peur : son but est de nous protéger face à un danger.</w:t>
      </w:r>
    </w:p>
    <w:p w14:paraId="4E515628" w14:textId="626E1EAD" w:rsidR="000E5871" w:rsidRPr="003E03C1" w:rsidRDefault="000E5871" w:rsidP="0020181B">
      <w:pPr>
        <w:pStyle w:val="Paragraphedeliste"/>
        <w:numPr>
          <w:ilvl w:val="0"/>
          <w:numId w:val="29"/>
        </w:numPr>
        <w:spacing w:after="240"/>
      </w:pPr>
      <w:r w:rsidRPr="003E03C1">
        <w:t>Le dégoût est là pour nous empêcher de nous empoisonner, physiquement et socialement.</w:t>
      </w:r>
    </w:p>
    <w:p w14:paraId="70BA338D" w14:textId="3D102A58" w:rsidR="000E5871" w:rsidRDefault="000E5871" w:rsidP="00BE520F">
      <w:pPr>
        <w:pStyle w:val="Paragraphedeliste"/>
        <w:numPr>
          <w:ilvl w:val="0"/>
          <w:numId w:val="29"/>
        </w:numPr>
        <w:spacing w:after="240"/>
      </w:pPr>
      <w:r w:rsidRPr="003E03C1">
        <w:t xml:space="preserve">La colère réagit à l’injustice. </w:t>
      </w:r>
    </w:p>
    <w:p w14:paraId="52C27923" w14:textId="5E65190F" w:rsidR="000E5871" w:rsidRPr="003E03C1" w:rsidRDefault="000E5871" w:rsidP="0020181B">
      <w:pPr>
        <w:spacing w:after="240"/>
      </w:pPr>
      <w:r w:rsidRPr="003E03C1">
        <w:t>Paul Ekman est un psychologue américain connu dans le monde scientifique grâce à ses découvertes sur</w:t>
      </w:r>
      <w:r w:rsidRPr="003E03C1">
        <w:rPr>
          <w:b/>
          <w:bCs/>
        </w:rPr>
        <w:t xml:space="preserve"> les rapports entre émotions et expressions faciales</w:t>
      </w:r>
      <w:r w:rsidRPr="003E03C1">
        <w:rPr>
          <w:vertAlign w:val="superscript"/>
        </w:rPr>
        <w:footnoteReference w:id="42"/>
      </w:r>
      <w:r w:rsidRPr="003E03C1">
        <w:t>. Il a commencé par dressé une liste des émotions de base. Il existe 6 émotions de base que l’on retrouve chez tous les peuples, des Inuits aux Dogon, des Sioux aux Siciliens, des Japonais aux Mexicains : la joie, la tristesse, la colère, la peur, le dégoût et la surprise. À ces six émotions de base s’en ajoutent bien évidemment d’autres, que l’on appelle émotions secondaires, qui résultent d’un mélange de plusieurs émotions de base, comme la honte, le mépris, la culpabilité, la timidité, l’envie, etc.</w:t>
      </w:r>
    </w:p>
    <w:p w14:paraId="29C9D73A" w14:textId="677F376D" w:rsidR="000E5871" w:rsidRPr="003E03C1" w:rsidRDefault="000E5871" w:rsidP="0020181B">
      <w:pPr>
        <w:spacing w:after="240"/>
      </w:pPr>
      <w:r w:rsidRPr="003E03C1">
        <w:t xml:space="preserve">Paul Ekman a ensuite observé le fait que des personnes isolées du monde peuvent identifier les expressions de l’émotion de personnes sur des photographies dont les cultures sont inconnues. En ce sens, </w:t>
      </w:r>
      <w:r w:rsidRPr="003E03C1">
        <w:rPr>
          <w:b/>
          <w:bCs/>
        </w:rPr>
        <w:t>l’expression faciale des émotions est universelle</w:t>
      </w:r>
      <w:r w:rsidRPr="003E03C1">
        <w:rPr>
          <w:vertAlign w:val="superscript"/>
        </w:rPr>
        <w:footnoteReference w:id="43"/>
      </w:r>
      <w:r w:rsidRPr="003E03C1">
        <w:t>.</w:t>
      </w:r>
    </w:p>
    <w:p w14:paraId="376051FF" w14:textId="167E4EC8" w:rsidR="000E5871" w:rsidRDefault="000E5871" w:rsidP="0020181B">
      <w:pPr>
        <w:spacing w:after="240"/>
      </w:pPr>
      <w:r w:rsidRPr="007117BE">
        <w:t>Le mot émotion vient du latin movere qui signifie « bouger ». La notion d’émotion induit donc un mouvement.</w:t>
      </w:r>
      <w:r w:rsidR="003E03C1">
        <w:t xml:space="preserve"> </w:t>
      </w:r>
      <w:r w:rsidRPr="003E03C1">
        <w:rPr>
          <w:b/>
          <w:bCs/>
        </w:rPr>
        <w:t>Une émotion est un changement d'état brusque et momentané</w:t>
      </w:r>
      <w:r w:rsidRPr="003E03C1">
        <w:t xml:space="preserve">. Ce changement oriente nos comportements et nos idées et s'accompagne de signes physiologiques </w:t>
      </w:r>
      <w:r w:rsidRPr="003E03C1">
        <w:lastRenderedPageBreak/>
        <w:t>(= qui concernent l'activité du corps humain). Certaines émotions sont dites positives – c’est-à-dire qu’elles indiquent la satisfaction d’un besoin – alors que d’autres sont négatives car indiquant un besoin non comblé</w:t>
      </w:r>
      <w:r w:rsidR="00A02D5B">
        <w:rPr>
          <w:rStyle w:val="Appelnotedebasdep"/>
        </w:rPr>
        <w:footnoteReference w:id="44"/>
      </w:r>
      <w:r w:rsidRPr="003E03C1">
        <w:t xml:space="preserve">. </w:t>
      </w:r>
    </w:p>
    <w:p w14:paraId="5AFAD395" w14:textId="4A6FBA2A" w:rsidR="000E5871" w:rsidRPr="003E03C1" w:rsidRDefault="000E5871" w:rsidP="00BE520F">
      <w:r w:rsidRPr="007117BE">
        <w:rPr>
          <w:b/>
          <w:bCs/>
        </w:rPr>
        <w:t>La carte physiologique des émotions</w:t>
      </w:r>
      <w:r w:rsidR="00A02D5B">
        <w:rPr>
          <w:rStyle w:val="Appelnotedebasdep"/>
          <w:b/>
          <w:bCs/>
        </w:rPr>
        <w:footnoteReference w:id="45"/>
      </w:r>
    </w:p>
    <w:p w14:paraId="13568714" w14:textId="77777777" w:rsidR="000E5871" w:rsidRPr="000E5871" w:rsidRDefault="000E5871" w:rsidP="00BE520F"/>
    <w:p w14:paraId="3581B316" w14:textId="5B203818" w:rsidR="003E03C1" w:rsidRDefault="000E5871" w:rsidP="0020181B">
      <w:r>
        <w:rPr>
          <w:noProof/>
        </w:rPr>
        <w:drawing>
          <wp:inline distT="0" distB="0" distL="0" distR="0" wp14:anchorId="65D38A3B" wp14:editId="2D3B90DB">
            <wp:extent cx="5643588" cy="2307265"/>
            <wp:effectExtent l="0" t="0" r="0" b="4445"/>
            <wp:docPr id="15" name="Image 15" descr="Chaque émotion est liée à une partie du corps hu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que émotion est liée à une partie du corps humain"/>
                    <pic:cNvPicPr>
                      <a:picLocks noChangeAspect="1" noChangeArrowheads="1"/>
                    </pic:cNvPicPr>
                  </pic:nvPicPr>
                  <pic:blipFill rotWithShape="1">
                    <a:blip r:embed="rId19">
                      <a:extLst>
                        <a:ext uri="{28A0092B-C50C-407E-A947-70E740481C1C}">
                          <a14:useLocalDpi xmlns:a14="http://schemas.microsoft.com/office/drawing/2010/main" val="0"/>
                        </a:ext>
                      </a:extLst>
                    </a:blip>
                    <a:srcRect r="13855" b="51584"/>
                    <a:stretch/>
                  </pic:blipFill>
                  <pic:spPr bwMode="auto">
                    <a:xfrm>
                      <a:off x="0" y="0"/>
                      <a:ext cx="5803062" cy="2372463"/>
                    </a:xfrm>
                    <a:prstGeom prst="rect">
                      <a:avLst/>
                    </a:prstGeom>
                    <a:noFill/>
                    <a:ln>
                      <a:noFill/>
                    </a:ln>
                    <a:extLst>
                      <a:ext uri="{53640926-AAD7-44D8-BBD7-CCE9431645EC}">
                        <a14:shadowObscured xmlns:a14="http://schemas.microsoft.com/office/drawing/2010/main"/>
                      </a:ext>
                    </a:extLst>
                  </pic:spPr>
                </pic:pic>
              </a:graphicData>
            </a:graphic>
          </wp:inline>
        </w:drawing>
      </w:r>
    </w:p>
    <w:p w14:paraId="392D21F7" w14:textId="2B838277" w:rsidR="000E5871" w:rsidRPr="003E03C1" w:rsidRDefault="000E5871" w:rsidP="0020181B">
      <w:pPr>
        <w:spacing w:before="240"/>
      </w:pPr>
      <w:r w:rsidRPr="007117BE">
        <w:rPr>
          <w:b/>
          <w:bCs/>
        </w:rPr>
        <w:t>Décryptage des émotions</w:t>
      </w:r>
      <w:r w:rsidR="00A02D5B">
        <w:rPr>
          <w:rStyle w:val="Appelnotedebasdep"/>
          <w:b/>
          <w:bCs/>
        </w:rPr>
        <w:footnoteReference w:id="46"/>
      </w:r>
    </w:p>
    <w:p w14:paraId="137CD374" w14:textId="3F7D8EA7" w:rsidR="000E5871" w:rsidRDefault="000E5871" w:rsidP="00BE520F">
      <w:r w:rsidRPr="003E03C1">
        <w:t>Chaque émotion de base est liée à un type de situation appelé élément déclencheur. Nous la ressentons quand nous avons un besoin à combler ou, au contraire, quand un de nos besoin est satisfait. Chaque émotion entraîne un certain type de réaction.</w:t>
      </w:r>
    </w:p>
    <w:tbl>
      <w:tblPr>
        <w:tblStyle w:val="TableauGrille6Couleur"/>
        <w:tblW w:w="0" w:type="auto"/>
        <w:jc w:val="center"/>
        <w:tblLook w:val="04A0" w:firstRow="1" w:lastRow="0" w:firstColumn="1" w:lastColumn="0" w:noHBand="0" w:noVBand="1"/>
      </w:tblPr>
      <w:tblGrid>
        <w:gridCol w:w="3020"/>
        <w:gridCol w:w="3021"/>
        <w:gridCol w:w="3021"/>
      </w:tblGrid>
      <w:tr w:rsidR="007117BE" w14:paraId="4BD033B5" w14:textId="77777777" w:rsidTr="007E24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325DB11" w14:textId="77777777" w:rsidR="007117BE" w:rsidRPr="003E03C1" w:rsidRDefault="007117BE" w:rsidP="007E24E7">
            <w:pPr>
              <w:jc w:val="center"/>
            </w:pPr>
            <w:r w:rsidRPr="003E03C1">
              <w:t>Élément déclencheur</w:t>
            </w:r>
          </w:p>
        </w:tc>
        <w:tc>
          <w:tcPr>
            <w:tcW w:w="3021" w:type="dxa"/>
            <w:vAlign w:val="center"/>
          </w:tcPr>
          <w:p w14:paraId="2E51DE9D" w14:textId="77777777" w:rsidR="007117BE" w:rsidRPr="003E03C1" w:rsidRDefault="007117BE" w:rsidP="007E24E7">
            <w:pPr>
              <w:jc w:val="center"/>
              <w:cnfStyle w:val="100000000000" w:firstRow="1" w:lastRow="0" w:firstColumn="0" w:lastColumn="0" w:oddVBand="0" w:evenVBand="0" w:oddHBand="0" w:evenHBand="0" w:firstRowFirstColumn="0" w:firstRowLastColumn="0" w:lastRowFirstColumn="0" w:lastRowLastColumn="0"/>
              <w:rPr>
                <w:color w:val="538135" w:themeColor="accent6" w:themeShade="BF"/>
              </w:rPr>
            </w:pPr>
            <w:r w:rsidRPr="003E03C1">
              <w:rPr>
                <w:color w:val="538135" w:themeColor="accent6" w:themeShade="BF"/>
              </w:rPr>
              <w:t>Émotion</w:t>
            </w:r>
          </w:p>
        </w:tc>
        <w:tc>
          <w:tcPr>
            <w:tcW w:w="3021" w:type="dxa"/>
            <w:vAlign w:val="center"/>
          </w:tcPr>
          <w:p w14:paraId="15D5F2CC" w14:textId="77777777" w:rsidR="007117BE" w:rsidRPr="003E03C1" w:rsidRDefault="007117BE" w:rsidP="007E24E7">
            <w:pPr>
              <w:jc w:val="center"/>
              <w:cnfStyle w:val="100000000000" w:firstRow="1" w:lastRow="0" w:firstColumn="0" w:lastColumn="0" w:oddVBand="0" w:evenVBand="0" w:oddHBand="0" w:evenHBand="0" w:firstRowFirstColumn="0" w:firstRowLastColumn="0" w:lastRowFirstColumn="0" w:lastRowLastColumn="0"/>
              <w:rPr>
                <w:color w:val="FF2F92"/>
              </w:rPr>
            </w:pPr>
            <w:r w:rsidRPr="003E03C1">
              <w:rPr>
                <w:color w:val="FF2F92"/>
              </w:rPr>
              <w:t>Comportement</w:t>
            </w:r>
          </w:p>
        </w:tc>
      </w:tr>
      <w:tr w:rsidR="007117BE" w14:paraId="02BEC775" w14:textId="77777777" w:rsidTr="007E24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0D5C780E" w14:textId="77777777" w:rsidR="007117BE" w:rsidRPr="003E03C1" w:rsidRDefault="007117BE" w:rsidP="007E24E7">
            <w:pPr>
              <w:jc w:val="left"/>
            </w:pPr>
            <w:r w:rsidRPr="003E03C1">
              <w:t>Obstacle/injustice</w:t>
            </w:r>
          </w:p>
        </w:tc>
        <w:tc>
          <w:tcPr>
            <w:tcW w:w="3021" w:type="dxa"/>
            <w:vAlign w:val="center"/>
          </w:tcPr>
          <w:p w14:paraId="2F7667A3" w14:textId="77777777" w:rsidR="007117BE" w:rsidRPr="003E03C1" w:rsidRDefault="007117BE" w:rsidP="007E24E7">
            <w:pPr>
              <w:jc w:val="left"/>
              <w:cnfStyle w:val="000000100000" w:firstRow="0" w:lastRow="0" w:firstColumn="0" w:lastColumn="0" w:oddVBand="0" w:evenVBand="0" w:oddHBand="1" w:evenHBand="0" w:firstRowFirstColumn="0" w:firstRowLastColumn="0" w:lastRowFirstColumn="0" w:lastRowLastColumn="0"/>
              <w:rPr>
                <w:color w:val="538135" w:themeColor="accent6" w:themeShade="BF"/>
              </w:rPr>
            </w:pPr>
            <w:r w:rsidRPr="003E03C1">
              <w:rPr>
                <w:color w:val="538135" w:themeColor="accent6" w:themeShade="BF"/>
              </w:rPr>
              <w:t>Colère</w:t>
            </w:r>
          </w:p>
        </w:tc>
        <w:tc>
          <w:tcPr>
            <w:tcW w:w="3021" w:type="dxa"/>
            <w:vAlign w:val="center"/>
          </w:tcPr>
          <w:p w14:paraId="6C7294AE" w14:textId="77777777" w:rsidR="007117BE" w:rsidRPr="003E03C1" w:rsidRDefault="007117BE" w:rsidP="007E24E7">
            <w:pPr>
              <w:jc w:val="left"/>
              <w:cnfStyle w:val="000000100000" w:firstRow="0" w:lastRow="0" w:firstColumn="0" w:lastColumn="0" w:oddVBand="0" w:evenVBand="0" w:oddHBand="1" w:evenHBand="0" w:firstRowFirstColumn="0" w:firstRowLastColumn="0" w:lastRowFirstColumn="0" w:lastRowLastColumn="0"/>
              <w:rPr>
                <w:color w:val="FF2F92"/>
              </w:rPr>
            </w:pPr>
            <w:r w:rsidRPr="003E03C1">
              <w:rPr>
                <w:color w:val="FF2F92"/>
              </w:rPr>
              <w:t>Agressivité</w:t>
            </w:r>
          </w:p>
        </w:tc>
      </w:tr>
      <w:tr w:rsidR="007117BE" w14:paraId="3F48994A" w14:textId="77777777" w:rsidTr="007E24E7">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BF68AE0" w14:textId="77777777" w:rsidR="007117BE" w:rsidRPr="003E03C1" w:rsidRDefault="007117BE" w:rsidP="007E24E7">
            <w:pPr>
              <w:jc w:val="left"/>
            </w:pPr>
            <w:r w:rsidRPr="003E03C1">
              <w:t>Menace</w:t>
            </w:r>
            <w:r>
              <w:t>/</w:t>
            </w:r>
            <w:r w:rsidRPr="003E03C1">
              <w:t>danger</w:t>
            </w:r>
          </w:p>
        </w:tc>
        <w:tc>
          <w:tcPr>
            <w:tcW w:w="3021" w:type="dxa"/>
            <w:vAlign w:val="center"/>
          </w:tcPr>
          <w:p w14:paraId="6C3A9621" w14:textId="77777777" w:rsidR="007117BE" w:rsidRPr="003E03C1" w:rsidRDefault="007117BE" w:rsidP="007E24E7">
            <w:pPr>
              <w:jc w:val="left"/>
              <w:cnfStyle w:val="000000000000" w:firstRow="0" w:lastRow="0" w:firstColumn="0" w:lastColumn="0" w:oddVBand="0" w:evenVBand="0" w:oddHBand="0" w:evenHBand="0" w:firstRowFirstColumn="0" w:firstRowLastColumn="0" w:lastRowFirstColumn="0" w:lastRowLastColumn="0"/>
              <w:rPr>
                <w:color w:val="538135" w:themeColor="accent6" w:themeShade="BF"/>
              </w:rPr>
            </w:pPr>
            <w:r w:rsidRPr="003E03C1">
              <w:rPr>
                <w:color w:val="538135" w:themeColor="accent6" w:themeShade="BF"/>
              </w:rPr>
              <w:t>Peur</w:t>
            </w:r>
          </w:p>
        </w:tc>
        <w:tc>
          <w:tcPr>
            <w:tcW w:w="3021" w:type="dxa"/>
            <w:vAlign w:val="center"/>
          </w:tcPr>
          <w:p w14:paraId="1E9E7058" w14:textId="77777777" w:rsidR="007117BE" w:rsidRPr="003E03C1" w:rsidRDefault="007117BE" w:rsidP="007E24E7">
            <w:pPr>
              <w:jc w:val="left"/>
              <w:cnfStyle w:val="000000000000" w:firstRow="0" w:lastRow="0" w:firstColumn="0" w:lastColumn="0" w:oddVBand="0" w:evenVBand="0" w:oddHBand="0" w:evenHBand="0" w:firstRowFirstColumn="0" w:firstRowLastColumn="0" w:lastRowFirstColumn="0" w:lastRowLastColumn="0"/>
              <w:rPr>
                <w:color w:val="FF2F92"/>
              </w:rPr>
            </w:pPr>
            <w:r w:rsidRPr="003E03C1">
              <w:rPr>
                <w:color w:val="FF2F92"/>
              </w:rPr>
              <w:t>Fuite</w:t>
            </w:r>
          </w:p>
        </w:tc>
      </w:tr>
      <w:tr w:rsidR="007117BE" w14:paraId="5A292BB3" w14:textId="77777777" w:rsidTr="007E24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F2D83FF" w14:textId="77777777" w:rsidR="007117BE" w:rsidRPr="003E03C1" w:rsidRDefault="007117BE" w:rsidP="007E24E7">
            <w:pPr>
              <w:jc w:val="left"/>
            </w:pPr>
            <w:r w:rsidRPr="003E03C1">
              <w:t>Inattendu/situation nouvelle</w:t>
            </w:r>
          </w:p>
        </w:tc>
        <w:tc>
          <w:tcPr>
            <w:tcW w:w="3021" w:type="dxa"/>
            <w:vAlign w:val="center"/>
          </w:tcPr>
          <w:p w14:paraId="702DBEDA" w14:textId="77777777" w:rsidR="007117BE" w:rsidRPr="003E03C1" w:rsidRDefault="007117BE" w:rsidP="007E24E7">
            <w:pPr>
              <w:jc w:val="left"/>
              <w:cnfStyle w:val="000000100000" w:firstRow="0" w:lastRow="0" w:firstColumn="0" w:lastColumn="0" w:oddVBand="0" w:evenVBand="0" w:oddHBand="1" w:evenHBand="0" w:firstRowFirstColumn="0" w:firstRowLastColumn="0" w:lastRowFirstColumn="0" w:lastRowLastColumn="0"/>
              <w:rPr>
                <w:color w:val="538135" w:themeColor="accent6" w:themeShade="BF"/>
              </w:rPr>
            </w:pPr>
            <w:r w:rsidRPr="003E03C1">
              <w:rPr>
                <w:color w:val="538135" w:themeColor="accent6" w:themeShade="BF"/>
              </w:rPr>
              <w:t>Surprise</w:t>
            </w:r>
          </w:p>
        </w:tc>
        <w:tc>
          <w:tcPr>
            <w:tcW w:w="3021" w:type="dxa"/>
            <w:vAlign w:val="center"/>
          </w:tcPr>
          <w:p w14:paraId="25FF9CA5" w14:textId="77777777" w:rsidR="007117BE" w:rsidRPr="003E03C1" w:rsidRDefault="007117BE" w:rsidP="007E24E7">
            <w:pPr>
              <w:jc w:val="left"/>
              <w:cnfStyle w:val="000000100000" w:firstRow="0" w:lastRow="0" w:firstColumn="0" w:lastColumn="0" w:oddVBand="0" w:evenVBand="0" w:oddHBand="1" w:evenHBand="0" w:firstRowFirstColumn="0" w:firstRowLastColumn="0" w:lastRowFirstColumn="0" w:lastRowLastColumn="0"/>
              <w:rPr>
                <w:color w:val="FF2F92"/>
              </w:rPr>
            </w:pPr>
            <w:r w:rsidRPr="003E03C1">
              <w:rPr>
                <w:color w:val="FF2F92"/>
              </w:rPr>
              <w:t>Freeze</w:t>
            </w:r>
          </w:p>
        </w:tc>
      </w:tr>
      <w:tr w:rsidR="007117BE" w14:paraId="014C41F7" w14:textId="77777777" w:rsidTr="007E24E7">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787E4FFC" w14:textId="77777777" w:rsidR="007117BE" w:rsidRPr="003E03C1" w:rsidRDefault="007117BE" w:rsidP="007E24E7">
            <w:pPr>
              <w:jc w:val="left"/>
            </w:pPr>
            <w:r w:rsidRPr="003E03C1">
              <w:t>Perte</w:t>
            </w:r>
          </w:p>
        </w:tc>
        <w:tc>
          <w:tcPr>
            <w:tcW w:w="3021" w:type="dxa"/>
            <w:vAlign w:val="center"/>
          </w:tcPr>
          <w:p w14:paraId="20CF6E36" w14:textId="77777777" w:rsidR="007117BE" w:rsidRPr="003E03C1" w:rsidRDefault="007117BE" w:rsidP="007E24E7">
            <w:pPr>
              <w:jc w:val="left"/>
              <w:cnfStyle w:val="000000000000" w:firstRow="0" w:lastRow="0" w:firstColumn="0" w:lastColumn="0" w:oddVBand="0" w:evenVBand="0" w:oddHBand="0" w:evenHBand="0" w:firstRowFirstColumn="0" w:firstRowLastColumn="0" w:lastRowFirstColumn="0" w:lastRowLastColumn="0"/>
              <w:rPr>
                <w:color w:val="538135" w:themeColor="accent6" w:themeShade="BF"/>
              </w:rPr>
            </w:pPr>
            <w:r w:rsidRPr="003E03C1">
              <w:rPr>
                <w:color w:val="538135" w:themeColor="accent6" w:themeShade="BF"/>
              </w:rPr>
              <w:t>Tristesse</w:t>
            </w:r>
          </w:p>
        </w:tc>
        <w:tc>
          <w:tcPr>
            <w:tcW w:w="3021" w:type="dxa"/>
            <w:vAlign w:val="center"/>
          </w:tcPr>
          <w:p w14:paraId="50C3C43D" w14:textId="77777777" w:rsidR="007117BE" w:rsidRPr="003E03C1" w:rsidRDefault="007117BE" w:rsidP="007E24E7">
            <w:pPr>
              <w:jc w:val="left"/>
              <w:cnfStyle w:val="000000000000" w:firstRow="0" w:lastRow="0" w:firstColumn="0" w:lastColumn="0" w:oddVBand="0" w:evenVBand="0" w:oddHBand="0" w:evenHBand="0" w:firstRowFirstColumn="0" w:firstRowLastColumn="0" w:lastRowFirstColumn="0" w:lastRowLastColumn="0"/>
              <w:rPr>
                <w:color w:val="FF2F92"/>
              </w:rPr>
            </w:pPr>
            <w:r w:rsidRPr="003E03C1">
              <w:rPr>
                <w:color w:val="FF2F92"/>
              </w:rPr>
              <w:t>Repli</w:t>
            </w:r>
          </w:p>
        </w:tc>
      </w:tr>
      <w:tr w:rsidR="007117BE" w14:paraId="1D321E82" w14:textId="77777777" w:rsidTr="007E24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58B4020" w14:textId="77777777" w:rsidR="007117BE" w:rsidRPr="003E03C1" w:rsidRDefault="007117BE" w:rsidP="007E24E7">
            <w:pPr>
              <w:jc w:val="left"/>
            </w:pPr>
            <w:r w:rsidRPr="003E03C1">
              <w:t>Nuisible</w:t>
            </w:r>
          </w:p>
        </w:tc>
        <w:tc>
          <w:tcPr>
            <w:tcW w:w="3021" w:type="dxa"/>
            <w:vAlign w:val="center"/>
          </w:tcPr>
          <w:p w14:paraId="2A27E997" w14:textId="77777777" w:rsidR="007117BE" w:rsidRPr="003E03C1" w:rsidRDefault="007117BE" w:rsidP="007E24E7">
            <w:pPr>
              <w:jc w:val="left"/>
              <w:cnfStyle w:val="000000100000" w:firstRow="0" w:lastRow="0" w:firstColumn="0" w:lastColumn="0" w:oddVBand="0" w:evenVBand="0" w:oddHBand="1" w:evenHBand="0" w:firstRowFirstColumn="0" w:firstRowLastColumn="0" w:lastRowFirstColumn="0" w:lastRowLastColumn="0"/>
              <w:rPr>
                <w:color w:val="538135" w:themeColor="accent6" w:themeShade="BF"/>
              </w:rPr>
            </w:pPr>
            <w:r w:rsidRPr="003E03C1">
              <w:rPr>
                <w:color w:val="538135" w:themeColor="accent6" w:themeShade="BF"/>
              </w:rPr>
              <w:t>Dégoût</w:t>
            </w:r>
          </w:p>
        </w:tc>
        <w:tc>
          <w:tcPr>
            <w:tcW w:w="3021" w:type="dxa"/>
            <w:vAlign w:val="center"/>
          </w:tcPr>
          <w:p w14:paraId="5838FC41" w14:textId="77777777" w:rsidR="007117BE" w:rsidRPr="003E03C1" w:rsidRDefault="007117BE" w:rsidP="007E24E7">
            <w:pPr>
              <w:jc w:val="left"/>
              <w:cnfStyle w:val="000000100000" w:firstRow="0" w:lastRow="0" w:firstColumn="0" w:lastColumn="0" w:oddVBand="0" w:evenVBand="0" w:oddHBand="1" w:evenHBand="0" w:firstRowFirstColumn="0" w:firstRowLastColumn="0" w:lastRowFirstColumn="0" w:lastRowLastColumn="0"/>
              <w:rPr>
                <w:color w:val="FF2F92"/>
              </w:rPr>
            </w:pPr>
            <w:r w:rsidRPr="003E03C1">
              <w:rPr>
                <w:color w:val="FF2F92"/>
              </w:rPr>
              <w:t>Rejet</w:t>
            </w:r>
          </w:p>
        </w:tc>
      </w:tr>
      <w:tr w:rsidR="007117BE" w14:paraId="758F660B" w14:textId="77777777" w:rsidTr="007E24E7">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26C9335A" w14:textId="77777777" w:rsidR="007117BE" w:rsidRPr="003E03C1" w:rsidRDefault="007117BE" w:rsidP="007E24E7">
            <w:pPr>
              <w:jc w:val="left"/>
            </w:pPr>
            <w:r w:rsidRPr="003E03C1">
              <w:t>Attractif</w:t>
            </w:r>
          </w:p>
        </w:tc>
        <w:tc>
          <w:tcPr>
            <w:tcW w:w="3021" w:type="dxa"/>
            <w:vAlign w:val="center"/>
          </w:tcPr>
          <w:p w14:paraId="0FC3BA2C" w14:textId="77777777" w:rsidR="007117BE" w:rsidRPr="003E03C1" w:rsidRDefault="007117BE" w:rsidP="007E24E7">
            <w:pPr>
              <w:jc w:val="left"/>
              <w:cnfStyle w:val="000000000000" w:firstRow="0" w:lastRow="0" w:firstColumn="0" w:lastColumn="0" w:oddVBand="0" w:evenVBand="0" w:oddHBand="0" w:evenHBand="0" w:firstRowFirstColumn="0" w:firstRowLastColumn="0" w:lastRowFirstColumn="0" w:lastRowLastColumn="0"/>
              <w:rPr>
                <w:color w:val="538135" w:themeColor="accent6" w:themeShade="BF"/>
              </w:rPr>
            </w:pPr>
            <w:r w:rsidRPr="003E03C1">
              <w:rPr>
                <w:color w:val="538135" w:themeColor="accent6" w:themeShade="BF"/>
              </w:rPr>
              <w:t>Joie</w:t>
            </w:r>
          </w:p>
        </w:tc>
        <w:tc>
          <w:tcPr>
            <w:tcW w:w="3021" w:type="dxa"/>
            <w:vAlign w:val="center"/>
          </w:tcPr>
          <w:p w14:paraId="62C9DF7B" w14:textId="77777777" w:rsidR="007117BE" w:rsidRPr="003E03C1" w:rsidRDefault="007117BE" w:rsidP="007E24E7">
            <w:pPr>
              <w:jc w:val="left"/>
              <w:cnfStyle w:val="000000000000" w:firstRow="0" w:lastRow="0" w:firstColumn="0" w:lastColumn="0" w:oddVBand="0" w:evenVBand="0" w:oddHBand="0" w:evenHBand="0" w:firstRowFirstColumn="0" w:firstRowLastColumn="0" w:lastRowFirstColumn="0" w:lastRowLastColumn="0"/>
              <w:rPr>
                <w:color w:val="FF2F92"/>
              </w:rPr>
            </w:pPr>
            <w:r w:rsidRPr="003E03C1">
              <w:rPr>
                <w:color w:val="FF2F92"/>
              </w:rPr>
              <w:t>Rapprochement</w:t>
            </w:r>
          </w:p>
        </w:tc>
      </w:tr>
    </w:tbl>
    <w:p w14:paraId="7A7BF7E3" w14:textId="1935A2F5" w:rsidR="00027A09" w:rsidRDefault="00027A09" w:rsidP="00BE520F">
      <w:pPr>
        <w:rPr>
          <w:rFonts w:eastAsiaTheme="majorEastAsia"/>
          <w:color w:val="1F3763" w:themeColor="accent1" w:themeShade="7F"/>
        </w:rPr>
      </w:pPr>
    </w:p>
    <w:p w14:paraId="060D62C1" w14:textId="77777777" w:rsidR="007117BE" w:rsidRDefault="007117BE">
      <w:pPr>
        <w:spacing w:line="240" w:lineRule="auto"/>
        <w:ind w:right="0"/>
        <w:jc w:val="left"/>
        <w:rPr>
          <w:b/>
          <w:bCs/>
        </w:rPr>
      </w:pPr>
      <w:r>
        <w:rPr>
          <w:b/>
          <w:bCs/>
        </w:rPr>
        <w:br w:type="page"/>
      </w:r>
    </w:p>
    <w:p w14:paraId="15021515" w14:textId="14B88685" w:rsidR="00BF17F9" w:rsidRPr="00BF17F9" w:rsidRDefault="000E5871" w:rsidP="00BE520F">
      <w:r w:rsidRPr="007117BE">
        <w:rPr>
          <w:b/>
          <w:bCs/>
        </w:rPr>
        <w:lastRenderedPageBreak/>
        <w:t>Comment exprimer une émotion via la communication non-violente ?</w:t>
      </w:r>
      <w:r w:rsidR="00A02D5B">
        <w:rPr>
          <w:rStyle w:val="Appelnotedebasdep"/>
          <w:b/>
          <w:bCs/>
        </w:rPr>
        <w:footnoteReference w:id="47"/>
      </w:r>
    </w:p>
    <w:p w14:paraId="352C0780" w14:textId="4EF96571" w:rsidR="000E5871" w:rsidRPr="003E03C1" w:rsidRDefault="000E5871" w:rsidP="00BE520F">
      <w:r w:rsidRPr="003E03C1">
        <w:t xml:space="preserve">Les émotions de base sont donc momentanées et liées à une situation précise. Elles influencent nos réactions. Cependant, réagir sur le coup d’une émotion n’est pas toujours une bonne idée parce qu’on peut se montrer agressif ou désagréable sans le vouloir réellement. Dans certains cas, on peut blesser une personne sans en avoir eu l’intention. </w:t>
      </w:r>
      <w:r w:rsidRPr="003E03C1">
        <w:rPr>
          <w:b/>
          <w:bCs/>
        </w:rPr>
        <w:t xml:space="preserve">Il est donc important d’apprendre à exprimer ses émotions via la </w:t>
      </w:r>
      <w:r w:rsidR="003E03C1">
        <w:rPr>
          <w:b/>
          <w:bCs/>
        </w:rPr>
        <w:t>CNV</w:t>
      </w:r>
      <w:r w:rsidRPr="003E03C1">
        <w:t>. Pour cela, il y a quatre étapes simples mais essentielles à suivre :</w:t>
      </w:r>
    </w:p>
    <w:p w14:paraId="752880B7" w14:textId="77777777" w:rsidR="000E5871" w:rsidRDefault="000E5871" w:rsidP="00BE520F"/>
    <w:tbl>
      <w:tblPr>
        <w:tblStyle w:val="Grilledutableau"/>
        <w:tblW w:w="10461" w:type="dxa"/>
        <w:jc w:val="center"/>
        <w:tblLook w:val="04A0" w:firstRow="1" w:lastRow="0" w:firstColumn="1" w:lastColumn="0" w:noHBand="0" w:noVBand="1"/>
      </w:tblPr>
      <w:tblGrid>
        <w:gridCol w:w="1518"/>
        <w:gridCol w:w="4679"/>
        <w:gridCol w:w="4264"/>
      </w:tblGrid>
      <w:tr w:rsidR="000E5871" w14:paraId="5D06AD63" w14:textId="77777777" w:rsidTr="00BF17F9">
        <w:trPr>
          <w:trHeight w:val="334"/>
          <w:jc w:val="center"/>
        </w:trPr>
        <w:tc>
          <w:tcPr>
            <w:tcW w:w="10461" w:type="dxa"/>
            <w:gridSpan w:val="3"/>
          </w:tcPr>
          <w:p w14:paraId="2DDEF26B" w14:textId="77777777" w:rsidR="000E5871" w:rsidRPr="003E03C1" w:rsidRDefault="000E5871" w:rsidP="00BE520F">
            <w:r w:rsidRPr="003E03C1">
              <w:t>Tous les êtres humains ont des besoins fondamentaux semblables</w:t>
            </w:r>
          </w:p>
        </w:tc>
      </w:tr>
      <w:tr w:rsidR="00BF17F9" w14:paraId="0612C87B" w14:textId="77777777" w:rsidTr="00BF17F9">
        <w:trPr>
          <w:trHeight w:val="1332"/>
          <w:jc w:val="center"/>
        </w:trPr>
        <w:tc>
          <w:tcPr>
            <w:tcW w:w="1466" w:type="dxa"/>
            <w:vAlign w:val="center"/>
          </w:tcPr>
          <w:p w14:paraId="6436A9D8" w14:textId="77777777" w:rsidR="000E5871" w:rsidRDefault="000E5871" w:rsidP="00BE520F">
            <w:r w:rsidRPr="003E03C1">
              <w:t>Observation des faits : voir et entendre</w:t>
            </w:r>
          </w:p>
        </w:tc>
        <w:tc>
          <w:tcPr>
            <w:tcW w:w="4694" w:type="dxa"/>
            <w:vMerge w:val="restart"/>
          </w:tcPr>
          <w:p w14:paraId="201EBF7A" w14:textId="77777777" w:rsidR="000E5871" w:rsidRDefault="000E5871" w:rsidP="00BE520F">
            <w:r>
              <w:rPr>
                <w:noProof/>
              </w:rPr>
              <w:drawing>
                <wp:inline distT="0" distB="0" distL="0" distR="0" wp14:anchorId="427F7BD9" wp14:editId="28485AC5">
                  <wp:extent cx="2083981" cy="4399771"/>
                  <wp:effectExtent l="0" t="0" r="0" b="0"/>
                  <wp:docPr id="38" name="Image 38"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clipart&#10;&#10;Description générée automatiquement"/>
                          <pic:cNvPicPr/>
                        </pic:nvPicPr>
                        <pic:blipFill>
                          <a:blip r:embed="rId20"/>
                          <a:stretch>
                            <a:fillRect/>
                          </a:stretch>
                        </pic:blipFill>
                        <pic:spPr>
                          <a:xfrm>
                            <a:off x="0" y="0"/>
                            <a:ext cx="2299238" cy="4854230"/>
                          </a:xfrm>
                          <a:prstGeom prst="rect">
                            <a:avLst/>
                          </a:prstGeom>
                        </pic:spPr>
                      </pic:pic>
                    </a:graphicData>
                  </a:graphic>
                </wp:inline>
              </w:drawing>
            </w:r>
          </w:p>
        </w:tc>
        <w:tc>
          <w:tcPr>
            <w:tcW w:w="4301" w:type="dxa"/>
            <w:vAlign w:val="center"/>
          </w:tcPr>
          <w:p w14:paraId="56A47666" w14:textId="77777777" w:rsidR="000E5871" w:rsidRPr="003E03C1" w:rsidRDefault="000E5871" w:rsidP="00BE520F">
            <w:r w:rsidRPr="003E03C1">
              <w:t>FAITES UNE OBSERVATION OBJECTIVE DE LA SITUATION</w:t>
            </w:r>
          </w:p>
          <w:p w14:paraId="7E5F010A" w14:textId="77777777" w:rsidR="000E5871" w:rsidRPr="003E03C1" w:rsidRDefault="000E5871" w:rsidP="00BE520F">
            <w:r w:rsidRPr="003E03C1">
              <w:t>Éviter les jugements</w:t>
            </w:r>
          </w:p>
          <w:p w14:paraId="1DB7E29B" w14:textId="77777777" w:rsidR="000E5871" w:rsidRPr="003E03C1" w:rsidRDefault="000E5871" w:rsidP="00BE520F"/>
          <w:p w14:paraId="327D2575" w14:textId="77777777" w:rsidR="000E5871" w:rsidRPr="00A319CB" w:rsidRDefault="000E5871" w:rsidP="00BE520F">
            <w:r w:rsidRPr="003E03C1">
              <w:t>D’abord, j’observe ce qui se passe réellement dans une situation donnée. Qu’est-ce qui, dans les paroles ou les actes de mon interlocuteur, contribue à mon bien (mal)-être</w:t>
            </w:r>
          </w:p>
        </w:tc>
      </w:tr>
      <w:tr w:rsidR="00BF17F9" w14:paraId="78C09502" w14:textId="77777777" w:rsidTr="00BF17F9">
        <w:trPr>
          <w:trHeight w:val="2060"/>
          <w:jc w:val="center"/>
        </w:trPr>
        <w:tc>
          <w:tcPr>
            <w:tcW w:w="1466" w:type="dxa"/>
            <w:vAlign w:val="center"/>
          </w:tcPr>
          <w:p w14:paraId="19A1DB65" w14:textId="77777777" w:rsidR="000E5871" w:rsidRPr="003E03C1" w:rsidRDefault="000E5871" w:rsidP="00BE520F">
            <w:r w:rsidRPr="003E03C1">
              <w:t>Émotions et sentiments</w:t>
            </w:r>
          </w:p>
          <w:p w14:paraId="716A7AD2" w14:textId="77777777" w:rsidR="000E5871" w:rsidRPr="003E03C1" w:rsidRDefault="000E5871" w:rsidP="00BE520F"/>
          <w:p w14:paraId="1CF6AEEC" w14:textId="77777777" w:rsidR="000E5871" w:rsidRPr="0047315D" w:rsidRDefault="000E5871" w:rsidP="00BE520F">
            <w:r w:rsidRPr="003E03C1">
              <w:t>Besoins</w:t>
            </w:r>
          </w:p>
        </w:tc>
        <w:tc>
          <w:tcPr>
            <w:tcW w:w="4694" w:type="dxa"/>
            <w:vMerge/>
          </w:tcPr>
          <w:p w14:paraId="3EA1451D" w14:textId="77777777" w:rsidR="000E5871" w:rsidRDefault="000E5871" w:rsidP="00BE520F"/>
        </w:tc>
        <w:tc>
          <w:tcPr>
            <w:tcW w:w="4301" w:type="dxa"/>
            <w:vAlign w:val="center"/>
          </w:tcPr>
          <w:p w14:paraId="4BE537E9" w14:textId="77777777" w:rsidR="000E5871" w:rsidRPr="003E03C1" w:rsidRDefault="000E5871" w:rsidP="00BE520F">
            <w:r w:rsidRPr="003E03C1">
              <w:t>IDENTIFIER LES SENTIMENTS QU’EVEILLE LA SITUATION</w:t>
            </w:r>
          </w:p>
          <w:p w14:paraId="339EBF56" w14:textId="77777777" w:rsidR="000E5871" w:rsidRPr="003E03C1" w:rsidRDefault="000E5871" w:rsidP="00BE520F">
            <w:r w:rsidRPr="003E03C1">
              <w:t>Qu’est-ce que je ressens ?</w:t>
            </w:r>
          </w:p>
          <w:p w14:paraId="6C1F09FA" w14:textId="77777777" w:rsidR="000E5871" w:rsidRPr="003E03C1" w:rsidRDefault="000E5871" w:rsidP="00BE520F">
            <w:r w:rsidRPr="003E03C1">
              <w:t>Suis-je triste, joyeux, inquiet, fâché ?</w:t>
            </w:r>
          </w:p>
          <w:p w14:paraId="7DCE9D73" w14:textId="77777777" w:rsidR="000E5871" w:rsidRPr="003E03C1" w:rsidRDefault="000E5871" w:rsidP="00BE520F">
            <w:r w:rsidRPr="003E03C1">
              <w:t>Évitez les reproches ou l’attitude défensive.</w:t>
            </w:r>
          </w:p>
          <w:p w14:paraId="7A7B38B0" w14:textId="77777777" w:rsidR="000E5871" w:rsidRPr="003E03C1" w:rsidRDefault="000E5871" w:rsidP="00BE520F"/>
          <w:p w14:paraId="643AB823" w14:textId="77777777" w:rsidR="000E5871" w:rsidRPr="003E03C1" w:rsidRDefault="000E5871" w:rsidP="00BE520F">
            <w:r w:rsidRPr="003E03C1">
              <w:t>IDENTIFIER VOS BESOINS LIES A CES SENTIMENTS</w:t>
            </w:r>
          </w:p>
          <w:p w14:paraId="3BB70ED3" w14:textId="77777777" w:rsidR="000E5871" w:rsidRPr="005E74F0" w:rsidRDefault="000E5871" w:rsidP="00BE520F">
            <w:r w:rsidRPr="003E03C1">
              <w:t>Quels sont mes besoins à l’origine de ces sentiments ?</w:t>
            </w:r>
          </w:p>
        </w:tc>
      </w:tr>
      <w:tr w:rsidR="00BF17F9" w14:paraId="05F574B8" w14:textId="77777777" w:rsidTr="00BF17F9">
        <w:trPr>
          <w:trHeight w:val="939"/>
          <w:jc w:val="center"/>
        </w:trPr>
        <w:tc>
          <w:tcPr>
            <w:tcW w:w="1466" w:type="dxa"/>
            <w:vAlign w:val="center"/>
          </w:tcPr>
          <w:p w14:paraId="0F215E32" w14:textId="77777777" w:rsidR="000E5871" w:rsidRDefault="000E5871" w:rsidP="00BE520F">
            <w:r w:rsidRPr="003E03C1">
              <w:t>Demandes d’</w:t>
            </w:r>
            <w:r w:rsidRPr="003E03C1">
              <w:rPr>
                <w:b/>
                <w:bCs/>
              </w:rPr>
              <w:t>actions</w:t>
            </w:r>
          </w:p>
        </w:tc>
        <w:tc>
          <w:tcPr>
            <w:tcW w:w="4694" w:type="dxa"/>
            <w:vMerge/>
          </w:tcPr>
          <w:p w14:paraId="0E27705F" w14:textId="77777777" w:rsidR="000E5871" w:rsidRDefault="000E5871" w:rsidP="00BE520F"/>
        </w:tc>
        <w:tc>
          <w:tcPr>
            <w:tcW w:w="4301" w:type="dxa"/>
            <w:vAlign w:val="center"/>
          </w:tcPr>
          <w:p w14:paraId="1A0E9593" w14:textId="77777777" w:rsidR="000E5871" w:rsidRPr="003E03C1" w:rsidRDefault="000E5871" w:rsidP="00BE520F">
            <w:r w:rsidRPr="003E03C1">
              <w:t>FORMULEZ VOTRE DEMANDE EN VUE DE SATISFAIRE CES BESOINS</w:t>
            </w:r>
          </w:p>
          <w:p w14:paraId="3C8CF08F" w14:textId="77777777" w:rsidR="000E5871" w:rsidRPr="005E74F0" w:rsidRDefault="000E5871" w:rsidP="00BE520F">
            <w:r w:rsidRPr="003E03C1">
              <w:t>N’utilisez pas les exigences, la menace, les ordres ou la manipulation</w:t>
            </w:r>
          </w:p>
        </w:tc>
      </w:tr>
    </w:tbl>
    <w:p w14:paraId="56DD7557" w14:textId="372722BE" w:rsidR="00D11840" w:rsidRDefault="00D11840" w:rsidP="00BE520F"/>
    <w:p w14:paraId="73E53228" w14:textId="44753EC0" w:rsidR="005951D7" w:rsidRPr="003E03C1" w:rsidRDefault="005951D7" w:rsidP="00BE520F">
      <w:pPr>
        <w:pStyle w:val="Titre3"/>
        <w:rPr>
          <w:rFonts w:eastAsia="Times New Roman"/>
        </w:rPr>
      </w:pPr>
      <w:bookmarkStart w:id="36" w:name="_Toc118904524"/>
      <w:r w:rsidRPr="003E03C1">
        <w:rPr>
          <w:rFonts w:eastAsia="Times New Roman"/>
        </w:rPr>
        <w:lastRenderedPageBreak/>
        <w:t>Effets post-conflits : 4 schémas possibles à la suite d’un conflit</w:t>
      </w:r>
      <w:r w:rsidR="00986671">
        <w:rPr>
          <w:rStyle w:val="Appelnotedebasdep"/>
          <w:rFonts w:eastAsia="Times New Roman"/>
        </w:rPr>
        <w:footnoteReference w:id="48"/>
      </w:r>
      <w:bookmarkEnd w:id="36"/>
      <w:r w:rsidRPr="003E03C1">
        <w:rPr>
          <w:rFonts w:eastAsia="Times New Roman"/>
        </w:rPr>
        <w:t xml:space="preserve"> </w:t>
      </w:r>
    </w:p>
    <w:p w14:paraId="2F46086F" w14:textId="45DC71B9" w:rsidR="00E85967" w:rsidRPr="00E91DC8" w:rsidRDefault="00E85967" w:rsidP="00BE520F">
      <w:r w:rsidRPr="003E03C1">
        <w:t xml:space="preserve">Quatre schémas imaginables à l’issue d’un conflit : </w:t>
      </w:r>
    </w:p>
    <w:tbl>
      <w:tblPr>
        <w:tblStyle w:val="Grilledutableau"/>
        <w:tblW w:w="0" w:type="auto"/>
        <w:tblLook w:val="04A0" w:firstRow="1" w:lastRow="0" w:firstColumn="1" w:lastColumn="0" w:noHBand="0" w:noVBand="1"/>
      </w:tblPr>
      <w:tblGrid>
        <w:gridCol w:w="1271"/>
        <w:gridCol w:w="1276"/>
        <w:gridCol w:w="6515"/>
      </w:tblGrid>
      <w:tr w:rsidR="00E85967" w14:paraId="661B99E9" w14:textId="77777777" w:rsidTr="007117BE">
        <w:tc>
          <w:tcPr>
            <w:tcW w:w="1271" w:type="dxa"/>
            <w:vAlign w:val="center"/>
          </w:tcPr>
          <w:p w14:paraId="3C843DF1" w14:textId="4D5FE087" w:rsidR="00E85967" w:rsidRPr="007117BE" w:rsidRDefault="00E85967" w:rsidP="007117BE">
            <w:pPr>
              <w:jc w:val="center"/>
              <w:rPr>
                <w:color w:val="FF0000"/>
              </w:rPr>
            </w:pPr>
            <w:r w:rsidRPr="007117BE">
              <w:rPr>
                <w:color w:val="FF0000"/>
              </w:rPr>
              <w:t>Perdant</w:t>
            </w:r>
          </w:p>
        </w:tc>
        <w:tc>
          <w:tcPr>
            <w:tcW w:w="1276" w:type="dxa"/>
            <w:vAlign w:val="center"/>
          </w:tcPr>
          <w:p w14:paraId="384910F5" w14:textId="4A922FB3" w:rsidR="00E85967" w:rsidRPr="007117BE" w:rsidRDefault="00E85967" w:rsidP="007117BE">
            <w:pPr>
              <w:jc w:val="center"/>
              <w:rPr>
                <w:color w:val="FF0000"/>
              </w:rPr>
            </w:pPr>
            <w:r w:rsidRPr="007117BE">
              <w:rPr>
                <w:color w:val="FF0000"/>
              </w:rPr>
              <w:t>Perdant</w:t>
            </w:r>
          </w:p>
        </w:tc>
        <w:tc>
          <w:tcPr>
            <w:tcW w:w="6515" w:type="dxa"/>
          </w:tcPr>
          <w:p w14:paraId="661C48A4" w14:textId="6A89FA5E" w:rsidR="00E85967" w:rsidRPr="003E03C1" w:rsidRDefault="00E85967" w:rsidP="00BE520F">
            <w:r w:rsidRPr="003E03C1">
              <w:t xml:space="preserve">Situation qui n’est satisfaisante pour aucune des parties. Les attentes ne sont pas respectées, la décision peut même être tranchée par un superviseur. </w:t>
            </w:r>
          </w:p>
        </w:tc>
      </w:tr>
      <w:tr w:rsidR="00E85967" w14:paraId="0E89D232" w14:textId="77777777" w:rsidTr="007117BE">
        <w:tc>
          <w:tcPr>
            <w:tcW w:w="1271" w:type="dxa"/>
            <w:vAlign w:val="center"/>
          </w:tcPr>
          <w:p w14:paraId="4BEC73C8" w14:textId="0E0E8FDF" w:rsidR="00E85967" w:rsidRPr="007117BE" w:rsidRDefault="00E91DC8" w:rsidP="007117BE">
            <w:pPr>
              <w:jc w:val="center"/>
              <w:rPr>
                <w:color w:val="70AD47" w:themeColor="accent6"/>
              </w:rPr>
            </w:pPr>
            <w:r w:rsidRPr="007117BE">
              <w:rPr>
                <w:color w:val="70AD47" w:themeColor="accent6"/>
              </w:rPr>
              <w:t>Gagnant</w:t>
            </w:r>
          </w:p>
        </w:tc>
        <w:tc>
          <w:tcPr>
            <w:tcW w:w="1276" w:type="dxa"/>
            <w:vAlign w:val="center"/>
          </w:tcPr>
          <w:p w14:paraId="4922AE53" w14:textId="6A403170" w:rsidR="00E85967" w:rsidRPr="003E03C1" w:rsidRDefault="00E91DC8" w:rsidP="007117BE">
            <w:pPr>
              <w:jc w:val="center"/>
            </w:pPr>
            <w:r w:rsidRPr="007117BE">
              <w:rPr>
                <w:color w:val="FF0000"/>
              </w:rPr>
              <w:t>Perdant</w:t>
            </w:r>
          </w:p>
        </w:tc>
        <w:tc>
          <w:tcPr>
            <w:tcW w:w="6515" w:type="dxa"/>
          </w:tcPr>
          <w:p w14:paraId="52868ADB" w14:textId="2F54BD7B" w:rsidR="00E85967" w:rsidRPr="003E03C1" w:rsidRDefault="00E91DC8" w:rsidP="00BE520F">
            <w:r w:rsidRPr="003E03C1">
              <w:t xml:space="preserve">Issue avantageuse que pour l’une des deux parties. De nouveaux conflits pourraient apparaître à nouveau. </w:t>
            </w:r>
          </w:p>
        </w:tc>
      </w:tr>
      <w:tr w:rsidR="00E85967" w14:paraId="086EE097" w14:textId="77777777" w:rsidTr="007117BE">
        <w:tc>
          <w:tcPr>
            <w:tcW w:w="1271" w:type="dxa"/>
            <w:vAlign w:val="center"/>
          </w:tcPr>
          <w:p w14:paraId="58518B73" w14:textId="4F123175" w:rsidR="00E85967" w:rsidRPr="007117BE" w:rsidRDefault="00E91DC8" w:rsidP="007117BE">
            <w:pPr>
              <w:jc w:val="center"/>
              <w:rPr>
                <w:color w:val="70AD47" w:themeColor="accent6"/>
              </w:rPr>
            </w:pPr>
            <w:r w:rsidRPr="007117BE">
              <w:rPr>
                <w:color w:val="70AD47" w:themeColor="accent6"/>
              </w:rPr>
              <w:t>Gagnant</w:t>
            </w:r>
          </w:p>
        </w:tc>
        <w:tc>
          <w:tcPr>
            <w:tcW w:w="1276" w:type="dxa"/>
            <w:vAlign w:val="center"/>
          </w:tcPr>
          <w:p w14:paraId="4B5F98F6" w14:textId="653CB899" w:rsidR="00E85967" w:rsidRPr="003E03C1" w:rsidRDefault="00E91DC8" w:rsidP="007117BE">
            <w:pPr>
              <w:jc w:val="center"/>
            </w:pPr>
            <w:r w:rsidRPr="007117BE">
              <w:rPr>
                <w:color w:val="70AD47" w:themeColor="accent6"/>
              </w:rPr>
              <w:t>Gagnant</w:t>
            </w:r>
          </w:p>
        </w:tc>
        <w:tc>
          <w:tcPr>
            <w:tcW w:w="6515" w:type="dxa"/>
          </w:tcPr>
          <w:p w14:paraId="2D7BFB92" w14:textId="4FD54AB6" w:rsidR="00E85967" w:rsidRPr="003E03C1" w:rsidRDefault="00E91DC8" w:rsidP="00BE520F">
            <w:r w:rsidRPr="003E03C1">
              <w:t xml:space="preserve">Issue la plus avantageuse pour les deux parties : elles sont toutes deux satisfaites et personne ne se trouve lésé. </w:t>
            </w:r>
          </w:p>
        </w:tc>
      </w:tr>
      <w:tr w:rsidR="00E85967" w14:paraId="31B274A3" w14:textId="77777777" w:rsidTr="007117BE">
        <w:tc>
          <w:tcPr>
            <w:tcW w:w="1271" w:type="dxa"/>
            <w:vAlign w:val="center"/>
          </w:tcPr>
          <w:p w14:paraId="20AABE73" w14:textId="47921B88" w:rsidR="00E85967" w:rsidRPr="007117BE" w:rsidRDefault="00E91DC8" w:rsidP="007117BE">
            <w:pPr>
              <w:jc w:val="center"/>
              <w:rPr>
                <w:color w:val="ED7D31" w:themeColor="accent2"/>
              </w:rPr>
            </w:pPr>
            <w:r w:rsidRPr="007117BE">
              <w:rPr>
                <w:color w:val="ED7D31" w:themeColor="accent2"/>
              </w:rPr>
              <w:t>50</w:t>
            </w:r>
          </w:p>
        </w:tc>
        <w:tc>
          <w:tcPr>
            <w:tcW w:w="1276" w:type="dxa"/>
            <w:vAlign w:val="center"/>
          </w:tcPr>
          <w:p w14:paraId="51590117" w14:textId="1A62BB1F" w:rsidR="00E85967" w:rsidRPr="007117BE" w:rsidRDefault="00E91DC8" w:rsidP="007117BE">
            <w:pPr>
              <w:jc w:val="center"/>
              <w:rPr>
                <w:color w:val="ED7D31" w:themeColor="accent2"/>
              </w:rPr>
            </w:pPr>
            <w:r w:rsidRPr="007117BE">
              <w:rPr>
                <w:color w:val="ED7D31" w:themeColor="accent2"/>
              </w:rPr>
              <w:t>50</w:t>
            </w:r>
          </w:p>
        </w:tc>
        <w:tc>
          <w:tcPr>
            <w:tcW w:w="6515" w:type="dxa"/>
          </w:tcPr>
          <w:p w14:paraId="5E8BBBDA" w14:textId="46A03DB6" w:rsidR="00E85967" w:rsidRPr="003E03C1" w:rsidRDefault="00E91DC8" w:rsidP="00BE520F">
            <w:r w:rsidRPr="003E03C1">
              <w:t xml:space="preserve">Il s’agit du compromis : l’issue n’est pas idéale mais peut satisfaire les deux parties. Les deux parties ont dû renoncer à quelque chose. </w:t>
            </w:r>
          </w:p>
        </w:tc>
      </w:tr>
    </w:tbl>
    <w:p w14:paraId="7261CB93" w14:textId="422F1476" w:rsidR="00E91DC8" w:rsidRDefault="00E91DC8" w:rsidP="00BE520F"/>
    <w:p w14:paraId="2330C25E" w14:textId="1FFCFBB5" w:rsidR="007E61C1" w:rsidRDefault="007E61C1" w:rsidP="00BE520F">
      <w:r>
        <w:br w:type="page"/>
      </w:r>
    </w:p>
    <w:p w14:paraId="25412D39" w14:textId="1BFFF877" w:rsidR="0091629A" w:rsidRDefault="0091629A" w:rsidP="00BE520F">
      <w:pPr>
        <w:pStyle w:val="Titre1"/>
      </w:pPr>
      <w:bookmarkStart w:id="37" w:name="_Toc118904525"/>
      <w:r>
        <w:lastRenderedPageBreak/>
        <w:t>Gérer les conflits grâce au théâtre-action</w:t>
      </w:r>
      <w:bookmarkEnd w:id="37"/>
    </w:p>
    <w:p w14:paraId="45EBADF8" w14:textId="71420E6D" w:rsidR="0091629A" w:rsidRPr="003E03C1" w:rsidRDefault="0091629A" w:rsidP="00BE520F">
      <w:r w:rsidRPr="003E03C1">
        <w:t xml:space="preserve">Lors de la deuxième journée du Cycle, nous avons fait appel à la Compagnie </w:t>
      </w:r>
      <w:proofErr w:type="spellStart"/>
      <w:r w:rsidRPr="003E03C1">
        <w:t>Gami</w:t>
      </w:r>
      <w:proofErr w:type="spellEnd"/>
      <w:r w:rsidRPr="003E03C1">
        <w:t xml:space="preserve"> qui, à partir du vécu des participants, </w:t>
      </w:r>
      <w:r w:rsidR="003E03C1">
        <w:t>proposait</w:t>
      </w:r>
      <w:r w:rsidRPr="003E03C1">
        <w:t xml:space="preserve"> une analyse </w:t>
      </w:r>
      <w:r w:rsidR="004C1FEF" w:rsidRPr="003E03C1">
        <w:t xml:space="preserve">de leurs habitudes et de leur fonctionnement spontané. </w:t>
      </w:r>
      <w:r w:rsidR="003E03C1">
        <w:t>Avec le jeu théâtral,</w:t>
      </w:r>
      <w:r w:rsidR="004C1FEF" w:rsidRPr="003E03C1">
        <w:t xml:space="preserve"> les participants ont découvert d’autres modes d’agir face à des situations conflictuelles et </w:t>
      </w:r>
      <w:r w:rsidR="003E03C1">
        <w:t xml:space="preserve">ont </w:t>
      </w:r>
      <w:r w:rsidR="004C1FEF" w:rsidRPr="003E03C1">
        <w:t>expériment</w:t>
      </w:r>
      <w:r w:rsidR="003E03C1">
        <w:t>é</w:t>
      </w:r>
      <w:r w:rsidR="004C1FEF" w:rsidRPr="003E03C1">
        <w:t xml:space="preserve"> par le corps et l’action. </w:t>
      </w:r>
    </w:p>
    <w:p w14:paraId="6EA8C949" w14:textId="5C3EFABE" w:rsidR="004C1FEF" w:rsidRDefault="004C1FEF" w:rsidP="00BE520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531"/>
      </w:tblGrid>
      <w:tr w:rsidR="004C1FEF" w14:paraId="388FC7F4" w14:textId="77777777" w:rsidTr="004C1FEF">
        <w:tc>
          <w:tcPr>
            <w:tcW w:w="4531" w:type="dxa"/>
            <w:vAlign w:val="center"/>
          </w:tcPr>
          <w:p w14:paraId="72EF179A" w14:textId="716438C8" w:rsidR="004C1FEF" w:rsidRDefault="004C1FEF" w:rsidP="00BE520F">
            <w:r>
              <w:fldChar w:fldCharType="begin"/>
            </w:r>
            <w:r>
              <w:instrText xml:space="preserve"> INCLUDEPICTURE "/var/folders/1k/6gtqyb413rjfjf3ttcb2yd9c0000gn/T/com.microsoft.Word/WebArchiveCopyPasteTempFiles/wEvqVsRjtqT7wAAAABJRU5ErkJggg==" \* MERGEFORMATINET </w:instrText>
            </w:r>
            <w:r>
              <w:fldChar w:fldCharType="separate"/>
            </w:r>
            <w:r>
              <w:rPr>
                <w:noProof/>
              </w:rPr>
              <w:drawing>
                <wp:inline distT="0" distB="0" distL="0" distR="0" wp14:anchorId="2CE342C6" wp14:editId="258571FC">
                  <wp:extent cx="2854325" cy="2854325"/>
                  <wp:effectExtent l="0" t="0" r="3175" b="3175"/>
                  <wp:docPr id="5" name="Image 5" descr="Compagnie Gami ASBL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gnie Gami ASBL - Home |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r>
              <w:fldChar w:fldCharType="end"/>
            </w:r>
          </w:p>
        </w:tc>
        <w:tc>
          <w:tcPr>
            <w:tcW w:w="4531" w:type="dxa"/>
          </w:tcPr>
          <w:p w14:paraId="59695286" w14:textId="5EE00D41" w:rsidR="004C1FEF" w:rsidRDefault="004C1FEF" w:rsidP="00BE520F">
            <w:r>
              <w:rPr>
                <w:noProof/>
              </w:rPr>
              <w:drawing>
                <wp:inline distT="0" distB="0" distL="0" distR="0" wp14:anchorId="546958D8" wp14:editId="68823553">
                  <wp:extent cx="3500309" cy="2625232"/>
                  <wp:effectExtent l="5715" t="0" r="0" b="0"/>
                  <wp:docPr id="4" name="Image 4" descr="Une image contenant intérieur, personne,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intérieur, personne, plancher&#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533402" cy="2650052"/>
                          </a:xfrm>
                          <a:prstGeom prst="rect">
                            <a:avLst/>
                          </a:prstGeom>
                        </pic:spPr>
                      </pic:pic>
                    </a:graphicData>
                  </a:graphic>
                </wp:inline>
              </w:drawing>
            </w:r>
          </w:p>
        </w:tc>
      </w:tr>
    </w:tbl>
    <w:p w14:paraId="7726235C" w14:textId="77777777" w:rsidR="004C1FEF" w:rsidRDefault="004C1FEF" w:rsidP="00BE520F"/>
    <w:p w14:paraId="455933AB" w14:textId="738F703C" w:rsidR="004C1FEF" w:rsidRDefault="004C1FEF" w:rsidP="007117BE">
      <w:pPr>
        <w:jc w:val="center"/>
      </w:pPr>
      <w:r>
        <w:rPr>
          <w:noProof/>
        </w:rPr>
        <w:drawing>
          <wp:inline distT="0" distB="0" distL="0" distR="0" wp14:anchorId="772DD398" wp14:editId="71D42B56">
            <wp:extent cx="3105671" cy="4642487"/>
            <wp:effectExtent l="0" t="6668" r="0" b="0"/>
            <wp:docPr id="6" name="Image 6" descr="Une image contenant texte, stationn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stationnaire&#10;&#10;Description générée automatiquement"/>
                    <pic:cNvPicPr/>
                  </pic:nvPicPr>
                  <pic:blipFill rotWithShape="1">
                    <a:blip r:embed="rId23">
                      <a:extLst>
                        <a:ext uri="{28A0092B-C50C-407E-A947-70E740481C1C}">
                          <a14:useLocalDpi xmlns:a14="http://schemas.microsoft.com/office/drawing/2010/main" val="0"/>
                        </a:ext>
                      </a:extLst>
                    </a:blip>
                    <a:srcRect t="12267" b="20463"/>
                    <a:stretch/>
                  </pic:blipFill>
                  <pic:spPr bwMode="auto">
                    <a:xfrm rot="16200000">
                      <a:off x="0" y="0"/>
                      <a:ext cx="3114734" cy="4656035"/>
                    </a:xfrm>
                    <a:prstGeom prst="rect">
                      <a:avLst/>
                    </a:prstGeom>
                    <a:ln>
                      <a:noFill/>
                    </a:ln>
                    <a:extLst>
                      <a:ext uri="{53640926-AAD7-44D8-BBD7-CCE9431645EC}">
                        <a14:shadowObscured xmlns:a14="http://schemas.microsoft.com/office/drawing/2010/main"/>
                      </a:ext>
                    </a:extLst>
                  </pic:spPr>
                </pic:pic>
              </a:graphicData>
            </a:graphic>
          </wp:inline>
        </w:drawing>
      </w:r>
    </w:p>
    <w:p w14:paraId="657757E9" w14:textId="77777777" w:rsidR="007E61C1" w:rsidRDefault="004C1FEF" w:rsidP="00BE520F">
      <w:r>
        <w:rPr>
          <w:noProof/>
        </w:rPr>
        <w:lastRenderedPageBreak/>
        <w:drawing>
          <wp:inline distT="0" distB="0" distL="0" distR="0" wp14:anchorId="6B18231B" wp14:editId="07CAA08F">
            <wp:extent cx="5760720" cy="2592070"/>
            <wp:effectExtent l="0" t="0" r="5080" b="0"/>
            <wp:docPr id="7" name="Image 7" descr="Une image contenant texte, personne, in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ersonne, intérieur, homm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noProof/>
        </w:rPr>
        <w:drawing>
          <wp:inline distT="0" distB="0" distL="0" distR="0" wp14:anchorId="154BD22D" wp14:editId="1ED4566F">
            <wp:extent cx="5760720" cy="259207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noProof/>
        </w:rPr>
        <w:drawing>
          <wp:inline distT="0" distB="0" distL="0" distR="0" wp14:anchorId="724C900A" wp14:editId="747E306C">
            <wp:extent cx="5760720" cy="2592070"/>
            <wp:effectExtent l="0" t="0" r="5080" b="0"/>
            <wp:docPr id="9" name="Image 9"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personn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44D5A34F" w14:textId="77777777" w:rsidR="007E61C1" w:rsidRDefault="007E61C1" w:rsidP="00BE520F"/>
    <w:p w14:paraId="4A89C403" w14:textId="77777777" w:rsidR="003A330C" w:rsidRDefault="003A330C" w:rsidP="00BE520F"/>
    <w:p w14:paraId="60291C43" w14:textId="27C1B8F7" w:rsidR="003A330C" w:rsidRDefault="003A330C" w:rsidP="00BE520F">
      <w:pPr>
        <w:rPr>
          <w:noProof/>
        </w:rPr>
      </w:pPr>
    </w:p>
    <w:tbl>
      <w:tblPr>
        <w:tblStyle w:val="Grilledutableau"/>
        <w:tblW w:w="9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5331"/>
      </w:tblGrid>
      <w:tr w:rsidR="003A330C" w14:paraId="63FB3F55" w14:textId="77777777" w:rsidTr="003A330C">
        <w:trPr>
          <w:jc w:val="center"/>
        </w:trPr>
        <w:tc>
          <w:tcPr>
            <w:tcW w:w="3734" w:type="dxa"/>
            <w:vAlign w:val="center"/>
          </w:tcPr>
          <w:p w14:paraId="53BD7BA2" w14:textId="4DE1A7DB" w:rsidR="003A330C" w:rsidRDefault="003A330C" w:rsidP="00BE520F">
            <w:r>
              <w:rPr>
                <w:noProof/>
              </w:rPr>
              <w:lastRenderedPageBreak/>
              <w:drawing>
                <wp:inline distT="0" distB="0" distL="0" distR="0" wp14:anchorId="64F16B60" wp14:editId="4AB1E1A4">
                  <wp:extent cx="2652666" cy="3868776"/>
                  <wp:effectExtent l="0" t="0" r="1905" b="5080"/>
                  <wp:docPr id="10" name="Image 10" descr="Une image contenant tableau blanc,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au blanc, texte&#10;&#10;Description générée automatiquement"/>
                          <pic:cNvPicPr/>
                        </pic:nvPicPr>
                        <pic:blipFill rotWithShape="1">
                          <a:blip r:embed="rId27" cstate="print">
                            <a:extLst>
                              <a:ext uri="{28A0092B-C50C-407E-A947-70E740481C1C}">
                                <a14:useLocalDpi xmlns:a14="http://schemas.microsoft.com/office/drawing/2010/main" val="0"/>
                              </a:ext>
                            </a:extLst>
                          </a:blip>
                          <a:srcRect t="7153" b="27214"/>
                          <a:stretch/>
                        </pic:blipFill>
                        <pic:spPr bwMode="auto">
                          <a:xfrm>
                            <a:off x="0" y="0"/>
                            <a:ext cx="2695141" cy="3930724"/>
                          </a:xfrm>
                          <a:prstGeom prst="rect">
                            <a:avLst/>
                          </a:prstGeom>
                          <a:ln>
                            <a:noFill/>
                          </a:ln>
                          <a:extLst>
                            <a:ext uri="{53640926-AAD7-44D8-BBD7-CCE9431645EC}">
                              <a14:shadowObscured xmlns:a14="http://schemas.microsoft.com/office/drawing/2010/main"/>
                            </a:ext>
                          </a:extLst>
                        </pic:spPr>
                      </pic:pic>
                    </a:graphicData>
                  </a:graphic>
                </wp:inline>
              </w:drawing>
            </w:r>
          </w:p>
        </w:tc>
        <w:tc>
          <w:tcPr>
            <w:tcW w:w="5896" w:type="dxa"/>
            <w:vAlign w:val="center"/>
          </w:tcPr>
          <w:p w14:paraId="273CD670" w14:textId="5A89FB9E" w:rsidR="003A330C" w:rsidRDefault="003A330C" w:rsidP="00BE520F">
            <w:r>
              <w:rPr>
                <w:noProof/>
              </w:rPr>
              <w:drawing>
                <wp:inline distT="0" distB="0" distL="0" distR="0" wp14:anchorId="7A86B4A9" wp14:editId="10A6841B">
                  <wp:extent cx="2520000" cy="3164556"/>
                  <wp:effectExtent l="0" t="4763" r="2858" b="2857"/>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8" cstate="print">
                            <a:extLst>
                              <a:ext uri="{28A0092B-C50C-407E-A947-70E740481C1C}">
                                <a14:useLocalDpi xmlns:a14="http://schemas.microsoft.com/office/drawing/2010/main" val="0"/>
                              </a:ext>
                            </a:extLst>
                          </a:blip>
                          <a:srcRect t="23783" b="19704"/>
                          <a:stretch/>
                        </pic:blipFill>
                        <pic:spPr bwMode="auto">
                          <a:xfrm rot="16200000">
                            <a:off x="0" y="0"/>
                            <a:ext cx="2520000" cy="3164556"/>
                          </a:xfrm>
                          <a:prstGeom prst="rect">
                            <a:avLst/>
                          </a:prstGeom>
                          <a:ln>
                            <a:noFill/>
                          </a:ln>
                          <a:extLst>
                            <a:ext uri="{53640926-AAD7-44D8-BBD7-CCE9431645EC}">
                              <a14:shadowObscured xmlns:a14="http://schemas.microsoft.com/office/drawing/2010/main"/>
                            </a:ext>
                          </a:extLst>
                        </pic:spPr>
                      </pic:pic>
                    </a:graphicData>
                  </a:graphic>
                </wp:inline>
              </w:drawing>
            </w:r>
          </w:p>
        </w:tc>
      </w:tr>
      <w:tr w:rsidR="003A330C" w14:paraId="5BB5CC69" w14:textId="77777777" w:rsidTr="003A330C">
        <w:trPr>
          <w:jc w:val="center"/>
        </w:trPr>
        <w:tc>
          <w:tcPr>
            <w:tcW w:w="9628" w:type="dxa"/>
            <w:gridSpan w:val="2"/>
            <w:vAlign w:val="center"/>
          </w:tcPr>
          <w:p w14:paraId="4056C44E" w14:textId="1D0DEDFA" w:rsidR="003A330C" w:rsidRDefault="003A330C" w:rsidP="00BE520F">
            <w:r>
              <w:rPr>
                <w:noProof/>
              </w:rPr>
              <w:drawing>
                <wp:inline distT="0" distB="0" distL="0" distR="0" wp14:anchorId="3A6F5D86" wp14:editId="7DA79052">
                  <wp:extent cx="4509034" cy="6576443"/>
                  <wp:effectExtent l="0" t="508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29">
                            <a:extLst>
                              <a:ext uri="{28A0092B-C50C-407E-A947-70E740481C1C}">
                                <a14:useLocalDpi xmlns:a14="http://schemas.microsoft.com/office/drawing/2010/main" val="0"/>
                              </a:ext>
                            </a:extLst>
                          </a:blip>
                          <a:srcRect t="9299" b="25066"/>
                          <a:stretch/>
                        </pic:blipFill>
                        <pic:spPr bwMode="auto">
                          <a:xfrm rot="16200000">
                            <a:off x="0" y="0"/>
                            <a:ext cx="4626259" cy="67474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34F8C4" w14:textId="674A6366" w:rsidR="007E61C1" w:rsidRDefault="007E61C1" w:rsidP="00BE520F"/>
    <w:p w14:paraId="24CE0804" w14:textId="77777777" w:rsidR="007E61C1" w:rsidRDefault="007E61C1" w:rsidP="00BE520F"/>
    <w:p w14:paraId="60D1A083" w14:textId="10011288" w:rsidR="004C1FEF" w:rsidRDefault="004C1FEF" w:rsidP="00BE520F"/>
    <w:p w14:paraId="7F2299B0" w14:textId="0BA5439B" w:rsidR="002D09F8" w:rsidRDefault="004C1FEF" w:rsidP="007117BE">
      <w:pPr>
        <w:pStyle w:val="Titre1"/>
      </w:pPr>
      <w:r w:rsidRPr="004C1FEF">
        <w:lastRenderedPageBreak/>
        <w:t xml:space="preserve"> </w:t>
      </w:r>
      <w:bookmarkStart w:id="38" w:name="_Toc118904526"/>
      <w:r w:rsidR="002D09F8">
        <w:t xml:space="preserve">Réflexions </w:t>
      </w:r>
      <w:r w:rsidR="002D09F8" w:rsidRPr="003E03C1">
        <w:t>et</w:t>
      </w:r>
      <w:r w:rsidR="002D09F8">
        <w:t xml:space="preserve"> débats</w:t>
      </w:r>
      <w:bookmarkEnd w:id="38"/>
    </w:p>
    <w:p w14:paraId="7B9C6842" w14:textId="11FD7621" w:rsidR="003A330C" w:rsidRDefault="003A330C" w:rsidP="00BE520F">
      <w:r>
        <w:t>Pour cette troisième et dernière journée, les participants ont apporté leurs propres outils, afin de les partager avec les autres.</w:t>
      </w:r>
    </w:p>
    <w:p w14:paraId="43A97AFF" w14:textId="77777777" w:rsidR="003A330C" w:rsidRPr="003A330C" w:rsidRDefault="003A330C" w:rsidP="00BE520F"/>
    <w:p w14:paraId="7C55505B" w14:textId="77777777" w:rsidR="003A330C" w:rsidRDefault="003A330C" w:rsidP="00BE520F">
      <w:pPr>
        <w:pStyle w:val="Titre3"/>
      </w:pPr>
      <w:bookmarkStart w:id="39" w:name="_Toc118904527"/>
      <w:r>
        <w:t>Débat sur base de la vidéo « Comment gérer les conflits entre apprenants ?</w:t>
      </w:r>
      <w:r>
        <w:rPr>
          <w:rStyle w:val="Appelnotedebasdep"/>
          <w:i/>
          <w:iCs/>
        </w:rPr>
        <w:footnoteReference w:id="49"/>
      </w:r>
      <w:r>
        <w:t xml:space="preserve"> »</w:t>
      </w:r>
      <w:bookmarkEnd w:id="39"/>
    </w:p>
    <w:p w14:paraId="71A29889" w14:textId="77777777" w:rsidR="007117BE" w:rsidRDefault="007117BE" w:rsidP="00BE520F"/>
    <w:p w14:paraId="46E239F8" w14:textId="19126468" w:rsidR="003A330C" w:rsidRDefault="003A330C" w:rsidP="00BE520F">
      <w:r w:rsidRPr="009F6896">
        <w:t>Nous avons d’abord réfléchi ensemble à comment gérer les conflits entre les apprenants ?</w:t>
      </w:r>
      <w:r>
        <w:rPr>
          <w:rStyle w:val="Appelnotedebasdep"/>
          <w:i/>
          <w:iCs/>
        </w:rPr>
        <w:footnoteReference w:id="50"/>
      </w:r>
      <w:r w:rsidRPr="009F6896">
        <w:t xml:space="preserve"> </w:t>
      </w:r>
    </w:p>
    <w:p w14:paraId="6FD6C525" w14:textId="77777777" w:rsidR="003A330C" w:rsidRDefault="003A330C" w:rsidP="00BE520F">
      <w:r>
        <w:t xml:space="preserve">Nous avons avancé plusieurs pistes : </w:t>
      </w:r>
    </w:p>
    <w:p w14:paraId="1D56056B" w14:textId="77777777" w:rsidR="003A330C" w:rsidRDefault="003A330C" w:rsidP="00BE520F">
      <w:pPr>
        <w:pStyle w:val="Paragraphedeliste"/>
        <w:numPr>
          <w:ilvl w:val="1"/>
          <w:numId w:val="1"/>
        </w:numPr>
      </w:pPr>
      <w:r>
        <w:t>Reconnaître l’agression passive et intervenir tôt : discuter avec chaque partie pour les aider à comprendre la raison de leur comportement.</w:t>
      </w:r>
    </w:p>
    <w:p w14:paraId="081A9FC8" w14:textId="77777777" w:rsidR="003A330C" w:rsidRDefault="003A330C" w:rsidP="00BE520F">
      <w:pPr>
        <w:pStyle w:val="Paragraphedeliste"/>
        <w:numPr>
          <w:ilvl w:val="1"/>
          <w:numId w:val="1"/>
        </w:numPr>
      </w:pPr>
      <w:r>
        <w:t xml:space="preserve">Garder son calme : en tant que figure d’autorité, le formateur/agent de guidance (…), est le modèle positif. S’il y a besoin de quelques minutes pour respirer avant d’aborder le conflit, il faut le faire. </w:t>
      </w:r>
    </w:p>
    <w:p w14:paraId="00708132" w14:textId="77777777" w:rsidR="003A330C" w:rsidRDefault="003A330C" w:rsidP="00BE520F">
      <w:pPr>
        <w:pStyle w:val="Paragraphedeliste"/>
        <w:numPr>
          <w:ilvl w:val="1"/>
          <w:numId w:val="1"/>
        </w:numPr>
      </w:pPr>
      <w:r>
        <w:t xml:space="preserve">Inviter les stagiaires à parler en « je ». </w:t>
      </w:r>
    </w:p>
    <w:p w14:paraId="7718FDDA" w14:textId="77777777" w:rsidR="003A330C" w:rsidRPr="009F6896" w:rsidRDefault="003A330C" w:rsidP="00BE520F">
      <w:pPr>
        <w:pStyle w:val="Paragraphedeliste"/>
        <w:numPr>
          <w:ilvl w:val="1"/>
          <w:numId w:val="1"/>
        </w:numPr>
      </w:pPr>
      <w:r>
        <w:t xml:space="preserve">Ne pas hésiter à faire appel à une aide extérieure : une tierce personne, neutre et hors du conflit peut si besoin, servir de médiateur si le conflit prend de trop grandes proportions. </w:t>
      </w:r>
    </w:p>
    <w:p w14:paraId="14CF9839" w14:textId="77777777" w:rsidR="003A330C" w:rsidRDefault="003A330C" w:rsidP="00BE520F"/>
    <w:p w14:paraId="7B0F83AB" w14:textId="77777777" w:rsidR="003A330C" w:rsidRDefault="003A330C" w:rsidP="00BE520F">
      <w:r w:rsidRPr="003E03C1">
        <w:t>Après le visionnage de la vidéo,</w:t>
      </w:r>
      <w:r w:rsidRPr="009F6896">
        <w:t xml:space="preserve"> </w:t>
      </w:r>
      <w:r w:rsidRPr="007117BE">
        <w:rPr>
          <w:b/>
          <w:bCs/>
        </w:rPr>
        <w:t>les participants du Cycle ont réagi à son contenu</w:t>
      </w:r>
      <w:r w:rsidRPr="009F6896">
        <w:t> :</w:t>
      </w:r>
    </w:p>
    <w:p w14:paraId="1D3B2378" w14:textId="77777777" w:rsidR="003A330C" w:rsidRPr="003E03C1" w:rsidRDefault="003A330C" w:rsidP="00BE520F"/>
    <w:p w14:paraId="00CC7F40" w14:textId="77777777" w:rsidR="003A330C" w:rsidRPr="003E03C1" w:rsidRDefault="003A330C" w:rsidP="00BE520F">
      <w:pPr>
        <w:pStyle w:val="Paragraphedeliste"/>
        <w:numPr>
          <w:ilvl w:val="1"/>
          <w:numId w:val="1"/>
        </w:numPr>
      </w:pPr>
      <w:r w:rsidRPr="003E03C1">
        <w:t>« Comment gérer le groupe s’il faut discuter avec ceux qui ont eu le conflit ?</w:t>
      </w:r>
      <w:r>
        <w:t> »</w:t>
      </w:r>
    </w:p>
    <w:p w14:paraId="403A66C2" w14:textId="77777777" w:rsidR="003A330C" w:rsidRDefault="003A330C" w:rsidP="00BE520F">
      <w:pPr>
        <w:pStyle w:val="Paragraphedeliste"/>
        <w:numPr>
          <w:ilvl w:val="1"/>
          <w:numId w:val="1"/>
        </w:numPr>
      </w:pPr>
      <w:r w:rsidRPr="003E03C1">
        <w:t>« C’est important de faire comprendre aux apprenants l’importance de leurs actes »</w:t>
      </w:r>
    </w:p>
    <w:p w14:paraId="1B84F646" w14:textId="77777777" w:rsidR="003A330C" w:rsidRDefault="003A330C" w:rsidP="00BE520F">
      <w:pPr>
        <w:pStyle w:val="Paragraphedeliste"/>
        <w:numPr>
          <w:ilvl w:val="1"/>
          <w:numId w:val="1"/>
        </w:numPr>
      </w:pPr>
      <w:r w:rsidRPr="003E03C1">
        <w:t>« La première chose, c’est l’écoute. »</w:t>
      </w:r>
    </w:p>
    <w:p w14:paraId="56E8998B" w14:textId="77777777" w:rsidR="003A330C" w:rsidRDefault="003A330C" w:rsidP="00BE520F">
      <w:pPr>
        <w:pStyle w:val="Paragraphedeliste"/>
        <w:numPr>
          <w:ilvl w:val="1"/>
          <w:numId w:val="1"/>
        </w:numPr>
      </w:pPr>
      <w:r w:rsidRPr="003E03C1">
        <w:t>« Je ne suis pas tout à fait d’accord avec la vidéo : il faut permettre un dialogue entre les deux apprenants qui sont en conflit. Il faut qu’ils se comprennent pour pouvoir avancer. »</w:t>
      </w:r>
    </w:p>
    <w:p w14:paraId="34575997" w14:textId="77777777" w:rsidR="003A330C" w:rsidRDefault="003A330C" w:rsidP="00BE520F">
      <w:pPr>
        <w:pStyle w:val="Paragraphedeliste"/>
        <w:numPr>
          <w:ilvl w:val="1"/>
          <w:numId w:val="1"/>
        </w:numPr>
      </w:pPr>
      <w:r w:rsidRPr="003E03C1">
        <w:t>« Parfois c’est peut-être mieux de ne pas les confronter pour voir comment les choses se passent. Ce n’est pas toujours nécessaire. »</w:t>
      </w:r>
    </w:p>
    <w:p w14:paraId="1614C582" w14:textId="77777777" w:rsidR="003A330C" w:rsidRDefault="003A330C" w:rsidP="00BE520F">
      <w:pPr>
        <w:pStyle w:val="Paragraphedeliste"/>
        <w:numPr>
          <w:ilvl w:val="1"/>
          <w:numId w:val="1"/>
        </w:numPr>
      </w:pPr>
      <w:r w:rsidRPr="003E03C1">
        <w:t>« Comprendre n’est pas accepter, tu peux comprendre et rester ferme malgré tout. »</w:t>
      </w:r>
    </w:p>
    <w:p w14:paraId="35E9C2ED" w14:textId="77777777" w:rsidR="003A330C" w:rsidRDefault="003A330C" w:rsidP="00BE520F">
      <w:pPr>
        <w:pStyle w:val="Paragraphedeliste"/>
        <w:numPr>
          <w:ilvl w:val="1"/>
          <w:numId w:val="1"/>
        </w:numPr>
      </w:pPr>
      <w:r w:rsidRPr="003E03C1">
        <w:t>« La valeur que j’ai n’ai peut-être pas partagée avec l’autre.</w:t>
      </w:r>
      <w:r>
        <w:t> »</w:t>
      </w:r>
    </w:p>
    <w:p w14:paraId="63E7C880" w14:textId="77777777" w:rsidR="003A330C" w:rsidRDefault="003A330C" w:rsidP="00BE520F">
      <w:pPr>
        <w:pStyle w:val="Paragraphedeliste"/>
        <w:numPr>
          <w:ilvl w:val="1"/>
          <w:numId w:val="1"/>
        </w:numPr>
      </w:pPr>
      <w:r w:rsidRPr="003E03C1">
        <w:t>« Quand tu commences à travailler avec un groupe, c’est important de prendre le temps de poser le cadre. »</w:t>
      </w:r>
    </w:p>
    <w:p w14:paraId="7F347C70" w14:textId="77777777" w:rsidR="003E03C1" w:rsidRPr="003E03C1" w:rsidRDefault="003E03C1" w:rsidP="00BE520F">
      <w:pPr>
        <w:pStyle w:val="Paragraphedeliste"/>
      </w:pPr>
    </w:p>
    <w:p w14:paraId="059173A5" w14:textId="4375DE1A" w:rsidR="003E03C1" w:rsidRPr="003E03C1" w:rsidRDefault="004A5184" w:rsidP="007117BE">
      <w:pPr>
        <w:pStyle w:val="Titre3"/>
        <w:spacing w:after="240"/>
      </w:pPr>
      <w:bookmarkStart w:id="40" w:name="_Toc118904528"/>
      <w:r>
        <w:lastRenderedPageBreak/>
        <w:t xml:space="preserve">Méthode japonaise </w:t>
      </w:r>
      <w:proofErr w:type="spellStart"/>
      <w:r>
        <w:t>Mimamoru</w:t>
      </w:r>
      <w:proofErr w:type="spellEnd"/>
      <w:r w:rsidR="00847AEA" w:rsidRPr="003E03C1">
        <w:rPr>
          <w:vertAlign w:val="superscript"/>
        </w:rPr>
        <w:footnoteReference w:id="51"/>
      </w:r>
      <w:bookmarkEnd w:id="40"/>
    </w:p>
    <w:p w14:paraId="1AA63A98" w14:textId="4B9F9076" w:rsidR="003E03C1" w:rsidRDefault="00A37457" w:rsidP="00BE520F">
      <w:r w:rsidRPr="003E03C1">
        <w:t xml:space="preserve">Au Japon, la méthode </w:t>
      </w:r>
      <w:proofErr w:type="spellStart"/>
      <w:r w:rsidRPr="00C50C93">
        <w:rPr>
          <w:i/>
          <w:iCs/>
        </w:rPr>
        <w:t>Mimamoru</w:t>
      </w:r>
      <w:proofErr w:type="spellEnd"/>
      <w:r w:rsidRPr="003E03C1">
        <w:t xml:space="preserve"> consiste à laisser les enfants résoudre le conflit par eux-mêmes, en partant du principe que même les petits enfants savent trouver des solutions, sans avoir recours aux mains.</w:t>
      </w:r>
      <w:r w:rsidR="003E03C1" w:rsidRPr="003E03C1">
        <w:t xml:space="preserve"> </w:t>
      </w:r>
      <w:r w:rsidRPr="003E03C1">
        <w:t xml:space="preserve">Le terme </w:t>
      </w:r>
      <w:proofErr w:type="spellStart"/>
      <w:r w:rsidRPr="00C50C93">
        <w:rPr>
          <w:i/>
          <w:iCs/>
        </w:rPr>
        <w:t>Mimamoru</w:t>
      </w:r>
      <w:proofErr w:type="spellEnd"/>
      <w:r w:rsidRPr="003E03C1">
        <w:t xml:space="preserve"> pourrait être traduit par « protéger en regardant » et c’est exactement ce que l’adulte doit faire : s’assurer que la confrontation reste pacifique et constructive, mais sans intervenir.</w:t>
      </w:r>
    </w:p>
    <w:p w14:paraId="75AA9E03" w14:textId="379052A0" w:rsidR="00250A3B" w:rsidRDefault="00250A3B" w:rsidP="007117BE">
      <w:pPr>
        <w:pStyle w:val="Titre3"/>
        <w:spacing w:after="240"/>
      </w:pPr>
      <w:bookmarkStart w:id="41" w:name="_Toc118904529"/>
      <w:r>
        <w:t>Méthodes de résolution de conflit et conseils proposés par des participants</w:t>
      </w:r>
      <w:bookmarkEnd w:id="41"/>
    </w:p>
    <w:p w14:paraId="11E17619" w14:textId="6C4C7133" w:rsidR="003E03C1" w:rsidRDefault="00A37457" w:rsidP="00BE520F">
      <w:pPr>
        <w:pStyle w:val="Titre4"/>
      </w:pPr>
      <w:r>
        <w:t xml:space="preserve">La méthode des Quick </w:t>
      </w:r>
      <w:proofErr w:type="spellStart"/>
      <w:r>
        <w:t>Wins</w:t>
      </w:r>
      <w:proofErr w:type="spellEnd"/>
      <w:r>
        <w:t>, « Les petites victoires »</w:t>
      </w:r>
    </w:p>
    <w:p w14:paraId="6F0ED34C" w14:textId="7E14D44C" w:rsidR="00905D7A" w:rsidRPr="003E03C1" w:rsidRDefault="00B8525A" w:rsidP="0020181B">
      <w:pPr>
        <w:spacing w:after="240"/>
      </w:pPr>
      <w:r w:rsidRPr="003E03C1">
        <w:t xml:space="preserve">Le conflit provient souvent d’un blocage. L’idée de cette méthode est de distinguer ce qui est facile à résoudre et ce qui bloque vraiment. Pour cela, les personnes concernées par le conflit doivent se réunir pour lister tout ce qui ne va pas, déterminer quels points peuvent avoir des solutions rapides afin de mettre en évidence les quelques points qui demandent davantage de réflexion. </w:t>
      </w:r>
    </w:p>
    <w:p w14:paraId="28301AE6" w14:textId="1BD6601E" w:rsidR="00C50C93" w:rsidRPr="003E03C1" w:rsidRDefault="00905D7A" w:rsidP="0020181B">
      <w:pPr>
        <w:spacing w:after="240"/>
      </w:pPr>
      <w:r w:rsidRPr="003E03C1">
        <w:t xml:space="preserve">Ensuite, afin de prolonger le travail, l’idée </w:t>
      </w:r>
      <w:r w:rsidR="00271BFF" w:rsidRPr="003E03C1">
        <w:t xml:space="preserve">est de faire une liste des tâches à entreprendre, </w:t>
      </w:r>
      <w:r w:rsidR="00C50C93">
        <w:t xml:space="preserve">dès lors </w:t>
      </w:r>
      <w:r w:rsidR="003E03C1">
        <w:t>que</w:t>
      </w:r>
      <w:r w:rsidR="00271BFF" w:rsidRPr="003E03C1">
        <w:t xml:space="preserve"> chacun a un besoin différent. Pour chaque tâche, il faut estimer le temps et le budget nécessaire. Le </w:t>
      </w:r>
      <w:r w:rsidR="00C50C93">
        <w:t>groupe se constitue en plusieurs</w:t>
      </w:r>
      <w:r w:rsidR="00271BFF" w:rsidRPr="003E03C1">
        <w:t xml:space="preserve"> équipe</w:t>
      </w:r>
      <w:r w:rsidR="00C50C93">
        <w:t>s</w:t>
      </w:r>
      <w:r w:rsidR="00271BFF" w:rsidRPr="003E03C1">
        <w:t xml:space="preserve"> et réalise les tâches sous forme de jeu : mettre de la musique, ajouter un minuteur, prévoir une récompense pour la première équipe qui terminera, etc. Cette manière de travailler ensemble faire renaître la confiance dans le groupe par l’intermédiaire du jeu. </w:t>
      </w:r>
    </w:p>
    <w:p w14:paraId="74497966" w14:textId="346371CB" w:rsidR="00C50C93" w:rsidRPr="00C50C93" w:rsidRDefault="00271BFF" w:rsidP="00BE520F">
      <w:pPr>
        <w:pStyle w:val="Titre4"/>
      </w:pPr>
      <w:r>
        <w:t>Les chapeaux de Bono</w:t>
      </w:r>
    </w:p>
    <w:p w14:paraId="7A701317" w14:textId="002150D0" w:rsidR="00C50C93" w:rsidRDefault="00271BFF" w:rsidP="0020181B">
      <w:pPr>
        <w:spacing w:after="240"/>
      </w:pPr>
      <w:r w:rsidRPr="00C50C93">
        <w:t xml:space="preserve">Il s’agit d’un outil qui demande au groupe de se poser. L’idée de cette méthode est de segmenter la réflexion pour ne pas tout mélanger et avoir le temps de réfléchir à chaque thématique. </w:t>
      </w:r>
      <w:r w:rsidR="00CE7824" w:rsidRPr="00C50C93">
        <w:t xml:space="preserve">À chaque étape, on réalise un tour de table pour permettre à chacun de s’exprimer. </w:t>
      </w:r>
      <w:r w:rsidRPr="00C50C93">
        <w:t>Le principe est d’utiliser des couleurs pour symboliser chaque étape :</w:t>
      </w:r>
    </w:p>
    <w:p w14:paraId="56EE71BE" w14:textId="77777777" w:rsidR="00C50C93" w:rsidRDefault="00271BFF" w:rsidP="00BE520F">
      <w:pPr>
        <w:pStyle w:val="Paragraphedeliste"/>
        <w:numPr>
          <w:ilvl w:val="1"/>
          <w:numId w:val="1"/>
        </w:numPr>
      </w:pPr>
      <w:r w:rsidRPr="00250A3B">
        <w:rPr>
          <w:b/>
          <w:bCs/>
          <w:color w:val="FFFFFF" w:themeColor="background1"/>
          <w:highlight w:val="black"/>
        </w:rPr>
        <w:t>Le chapeau blanc</w:t>
      </w:r>
      <w:r w:rsidRPr="00250A3B">
        <w:rPr>
          <w:color w:val="FFFFFF" w:themeColor="background1"/>
        </w:rPr>
        <w:t> </w:t>
      </w:r>
      <w:r w:rsidRPr="00C50C93">
        <w:t>: description du factuel, des chiffres, de faire un diagnostic sans enjeu ni émotion. Cela permet de se rendre compte que tout le monde sait quelque chose et que par conséquent tout le monde a quelque chose à dire.</w:t>
      </w:r>
    </w:p>
    <w:p w14:paraId="43D8D13B" w14:textId="77777777" w:rsidR="00C50C93" w:rsidRPr="00C50C93" w:rsidRDefault="00271BFF" w:rsidP="00BE520F">
      <w:pPr>
        <w:pStyle w:val="Paragraphedeliste"/>
        <w:numPr>
          <w:ilvl w:val="1"/>
          <w:numId w:val="1"/>
        </w:numPr>
      </w:pPr>
      <w:r w:rsidRPr="00250A3B">
        <w:rPr>
          <w:b/>
          <w:bCs/>
          <w:color w:val="FF0000"/>
        </w:rPr>
        <w:t>Le chapeau rouge</w:t>
      </w:r>
      <w:r w:rsidRPr="00C50C93">
        <w:rPr>
          <w:color w:val="FF0000"/>
        </w:rPr>
        <w:t> </w:t>
      </w:r>
      <w:r w:rsidRPr="00C50C93">
        <w:t xml:space="preserve">: </w:t>
      </w:r>
      <w:r w:rsidR="00432772" w:rsidRPr="00C50C93">
        <w:t xml:space="preserve">partie émotionnelle. Les participants sont invités à répondre à la question « Comment cette situation me fait réagir ? ». Cela permet de vider son sac collectivement. </w:t>
      </w:r>
    </w:p>
    <w:p w14:paraId="29B2BCF0" w14:textId="77777777" w:rsidR="00C50C93" w:rsidRPr="00C50C93" w:rsidRDefault="00432772" w:rsidP="00BE520F">
      <w:pPr>
        <w:pStyle w:val="Paragraphedeliste"/>
        <w:numPr>
          <w:ilvl w:val="1"/>
          <w:numId w:val="1"/>
        </w:numPr>
      </w:pPr>
      <w:r w:rsidRPr="00250A3B">
        <w:rPr>
          <w:b/>
          <w:bCs/>
          <w:color w:val="000000" w:themeColor="text1"/>
        </w:rPr>
        <w:t>Le chapeau noir</w:t>
      </w:r>
      <w:r w:rsidRPr="00C50C93">
        <w:rPr>
          <w:color w:val="000000" w:themeColor="text1"/>
        </w:rPr>
        <w:t> </w:t>
      </w:r>
      <w:r w:rsidRPr="00C50C93">
        <w:t>: on liste tout ce qui pourrait aller mal. L’idée est de se permettre d’aller dans le pessimisme le plus total.</w:t>
      </w:r>
    </w:p>
    <w:p w14:paraId="1BE3E8D2" w14:textId="77777777" w:rsidR="00C50C93" w:rsidRPr="00C50C93" w:rsidRDefault="00432772" w:rsidP="00BE520F">
      <w:pPr>
        <w:pStyle w:val="Paragraphedeliste"/>
        <w:numPr>
          <w:ilvl w:val="1"/>
          <w:numId w:val="1"/>
        </w:numPr>
      </w:pPr>
      <w:r w:rsidRPr="00250A3B">
        <w:rPr>
          <w:b/>
          <w:bCs/>
          <w:color w:val="FFC000" w:themeColor="accent4"/>
        </w:rPr>
        <w:lastRenderedPageBreak/>
        <w:t>Le chapeau jaune</w:t>
      </w:r>
      <w:r w:rsidRPr="00C50C93">
        <w:rPr>
          <w:color w:val="FFC000" w:themeColor="accent4"/>
        </w:rPr>
        <w:t> </w:t>
      </w:r>
      <w:r w:rsidRPr="00C50C93">
        <w:t xml:space="preserve">: on liste tout ce qui fait que ça va. A l’inverse du chapeau noir, on va dans l’optimisme. </w:t>
      </w:r>
    </w:p>
    <w:p w14:paraId="155FCB33" w14:textId="77777777" w:rsidR="00C50C93" w:rsidRPr="00C50C93" w:rsidRDefault="00432772" w:rsidP="00BE520F">
      <w:pPr>
        <w:pStyle w:val="Paragraphedeliste"/>
        <w:numPr>
          <w:ilvl w:val="1"/>
          <w:numId w:val="1"/>
        </w:numPr>
      </w:pPr>
      <w:r w:rsidRPr="00250A3B">
        <w:rPr>
          <w:b/>
          <w:bCs/>
          <w:color w:val="70AD47" w:themeColor="accent6"/>
        </w:rPr>
        <w:t>Le chapeau vert</w:t>
      </w:r>
      <w:r w:rsidRPr="00C50C93">
        <w:rPr>
          <w:color w:val="70AD47" w:themeColor="accent6"/>
        </w:rPr>
        <w:t> </w:t>
      </w:r>
      <w:r w:rsidRPr="00C50C93">
        <w:t xml:space="preserve">: étape créativité. </w:t>
      </w:r>
      <w:r w:rsidR="00CE7824" w:rsidRPr="00C50C93">
        <w:t xml:space="preserve">Chacun réfléchi à quelle solution on peut apporter en rêvant complètement, sans aucune limite. </w:t>
      </w:r>
    </w:p>
    <w:p w14:paraId="3BB40213" w14:textId="5C97697E" w:rsidR="00C50C93" w:rsidRDefault="00CE7824" w:rsidP="00BE520F">
      <w:pPr>
        <w:pStyle w:val="Paragraphedeliste"/>
        <w:numPr>
          <w:ilvl w:val="1"/>
          <w:numId w:val="1"/>
        </w:numPr>
      </w:pPr>
      <w:r w:rsidRPr="00250A3B">
        <w:rPr>
          <w:b/>
          <w:bCs/>
          <w:color w:val="4472C4" w:themeColor="accent1"/>
        </w:rPr>
        <w:t>Le chapeau bleu</w:t>
      </w:r>
      <w:r w:rsidRPr="00C50C93">
        <w:rPr>
          <w:color w:val="4472C4" w:themeColor="accent1"/>
        </w:rPr>
        <w:t> </w:t>
      </w:r>
      <w:r w:rsidRPr="00C50C93">
        <w:t xml:space="preserve">: on fait le bilan, la synthèse. Cette étape permet de clôturer la problématique et de trouver une solution. </w:t>
      </w:r>
    </w:p>
    <w:p w14:paraId="2610A332" w14:textId="61DCB742" w:rsidR="00847AEA" w:rsidRPr="00C50C93" w:rsidRDefault="00847AEA" w:rsidP="0020181B">
      <w:pPr>
        <w:spacing w:before="240"/>
      </w:pPr>
      <w:r w:rsidRPr="00C50C93">
        <w:t xml:space="preserve">Cet outil libère le cerveaux et l’esprit. Il est aussi possible, dans un moment clé, de ne prendre qu’un chapeau. Cela permet de ne pas se laisser envahir l’esprit. Cet outil est plus facile à gérer si l’animation est menée par un tiers qui ne participe pas. </w:t>
      </w:r>
    </w:p>
    <w:p w14:paraId="27813CED" w14:textId="240B07EC" w:rsidR="00136FEC" w:rsidRDefault="00136FEC" w:rsidP="00BE520F"/>
    <w:p w14:paraId="563BA892" w14:textId="3AA2513B" w:rsidR="00136FEC" w:rsidRDefault="00136FEC" w:rsidP="007117BE">
      <w:pPr>
        <w:jc w:val="center"/>
      </w:pPr>
      <w:r>
        <w:rPr>
          <w:noProof/>
        </w:rPr>
        <w:drawing>
          <wp:inline distT="0" distB="0" distL="0" distR="0" wp14:anchorId="00132A1E" wp14:editId="7EC7DAA9">
            <wp:extent cx="2647492" cy="3872307"/>
            <wp:effectExtent l="0" t="0" r="0" b="1270"/>
            <wp:docPr id="3" name="Image 3"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tableau blanc&#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8957" cy="3947582"/>
                    </a:xfrm>
                    <a:prstGeom prst="rect">
                      <a:avLst/>
                    </a:prstGeom>
                  </pic:spPr>
                </pic:pic>
              </a:graphicData>
            </a:graphic>
          </wp:inline>
        </w:drawing>
      </w:r>
    </w:p>
    <w:p w14:paraId="69DCEE22" w14:textId="5BA86D5C" w:rsidR="00847AEA" w:rsidRDefault="00847AEA" w:rsidP="00BE520F"/>
    <w:p w14:paraId="488EAB4C" w14:textId="01B32947" w:rsidR="007E61C1" w:rsidRPr="007117BE" w:rsidRDefault="00D47316" w:rsidP="00BE520F">
      <w:pPr>
        <w:pStyle w:val="Titre4"/>
      </w:pPr>
      <w:r>
        <w:t>Petits conseils en cas de conflit avec les collègues</w:t>
      </w:r>
    </w:p>
    <w:p w14:paraId="114E8007" w14:textId="5179406B" w:rsidR="00D47316" w:rsidRPr="007E61C1" w:rsidRDefault="00D47316" w:rsidP="00BE520F">
      <w:pPr>
        <w:pStyle w:val="Paragraphedeliste"/>
        <w:numPr>
          <w:ilvl w:val="1"/>
          <w:numId w:val="1"/>
        </w:numPr>
      </w:pPr>
      <w:r w:rsidRPr="007E61C1">
        <w:t>Déposer le problème auprès d’un délégué syndical qui peut acter les choses et éventuellement intervenir si nécessaire.</w:t>
      </w:r>
    </w:p>
    <w:p w14:paraId="33A93B4A" w14:textId="17E9671E" w:rsidR="00D47316" w:rsidRDefault="00D47316" w:rsidP="00BE520F">
      <w:pPr>
        <w:pStyle w:val="Paragraphedeliste"/>
        <w:numPr>
          <w:ilvl w:val="1"/>
          <w:numId w:val="1"/>
        </w:numPr>
      </w:pPr>
      <w:r w:rsidRPr="007E61C1">
        <w:t xml:space="preserve">En parler avec un tiers extérieur afin de ne pas garder les choses pour soi. </w:t>
      </w:r>
    </w:p>
    <w:p w14:paraId="70259E1F" w14:textId="77777777" w:rsidR="007E61C1" w:rsidRPr="007E61C1" w:rsidRDefault="007E61C1" w:rsidP="00BE520F">
      <w:pPr>
        <w:pStyle w:val="Paragraphedeliste"/>
      </w:pPr>
    </w:p>
    <w:p w14:paraId="41ED2028" w14:textId="51433620" w:rsidR="007E61C1" w:rsidRPr="007E61C1" w:rsidRDefault="00D47316" w:rsidP="007117BE">
      <w:pPr>
        <w:pStyle w:val="Titre3"/>
        <w:spacing w:after="240"/>
      </w:pPr>
      <w:bookmarkStart w:id="42" w:name="_Toc118904530"/>
      <w:r>
        <w:lastRenderedPageBreak/>
        <w:t>Analyse transactionnelle</w:t>
      </w:r>
      <w:bookmarkEnd w:id="42"/>
    </w:p>
    <w:p w14:paraId="5FA12794" w14:textId="66063F78" w:rsidR="006C4EED" w:rsidRPr="007E61C1" w:rsidRDefault="00D47316" w:rsidP="0020181B">
      <w:pPr>
        <w:spacing w:after="240"/>
      </w:pPr>
      <w:r w:rsidRPr="007E61C1">
        <w:t xml:space="preserve">À la suite de l’animation théâtrale de la Compagnie </w:t>
      </w:r>
      <w:proofErr w:type="spellStart"/>
      <w:r w:rsidRPr="007E61C1">
        <w:t>Gami</w:t>
      </w:r>
      <w:proofErr w:type="spellEnd"/>
      <w:r w:rsidRPr="007E61C1">
        <w:t xml:space="preserve"> lors du deuxième jour, les participants avaient émis le souhait d’approfondir </w:t>
      </w:r>
      <w:r w:rsidR="007E61C1">
        <w:t xml:space="preserve">l’approche de la gestion des conflits par </w:t>
      </w:r>
      <w:r w:rsidRPr="007E61C1">
        <w:t xml:space="preserve">l’analyse transactionnelle. </w:t>
      </w:r>
    </w:p>
    <w:p w14:paraId="0F5E6B41" w14:textId="77777777" w:rsidR="007E61C1" w:rsidRDefault="006C4EED" w:rsidP="0020181B">
      <w:pPr>
        <w:spacing w:after="240"/>
      </w:pPr>
      <w:r w:rsidRPr="007E61C1">
        <w:t>L'analyse transactionnelle est une théorie psychologique et une méthode psychothérapique fondée par le psychiatre américain Eric Berne dans les années 1960. Elle repose sur le présupposé que chaque personne possède trois facettes qui façonnent sa personnalité : l'enfant, le parent et l'adulte.</w:t>
      </w:r>
    </w:p>
    <w:p w14:paraId="0F4102B8" w14:textId="4BA06B65" w:rsidR="007E61C1" w:rsidRDefault="006C4EED" w:rsidP="0020181B">
      <w:pPr>
        <w:spacing w:after="240"/>
      </w:pPr>
      <w:r w:rsidRPr="007E61C1">
        <w:t>La psychothérapie qui en découle vise à améliorer les capacités transactionnelles de la personne, c'est-à-dire</w:t>
      </w:r>
      <w:r w:rsidR="007E61C1">
        <w:t xml:space="preserve">, </w:t>
      </w:r>
      <w:r w:rsidRPr="007E61C1">
        <w:t>son aptitude à améliorer les échanges et les comportements qu'il entretient et adopte avec les autres. Le thérapeute en analyse transactionnelle amène le patient à s'interroger sur ses</w:t>
      </w:r>
      <w:r w:rsidR="007E61C1">
        <w:rPr>
          <w:shd w:val="clear" w:color="auto" w:fill="FFFFFF"/>
        </w:rPr>
        <w:t xml:space="preserve"> </w:t>
      </w:r>
      <w:r w:rsidRPr="007E61C1">
        <w:t>trois facettes intérieures de parent, d'enfant et d'adulte qui correspondent aux différents états de son Moi, afin de mieux se connaître, par une exploration de sa psyché, essentiellement verbale</w:t>
      </w:r>
      <w:r w:rsidRPr="007E61C1">
        <w:rPr>
          <w:vertAlign w:val="superscript"/>
        </w:rPr>
        <w:footnoteReference w:id="52"/>
      </w:r>
      <w:r w:rsidRPr="007E61C1">
        <w:t>.</w:t>
      </w:r>
    </w:p>
    <w:p w14:paraId="0CC8B1C7" w14:textId="6444CE0B" w:rsidR="007E61C1" w:rsidRPr="0020181B" w:rsidRDefault="00D47316" w:rsidP="0020181B">
      <w:pPr>
        <w:spacing w:after="240"/>
        <w:rPr>
          <w:b/>
          <w:bCs/>
        </w:rPr>
      </w:pPr>
      <w:r w:rsidRPr="007117BE">
        <w:rPr>
          <w:b/>
          <w:bCs/>
        </w:rPr>
        <w:t>Introduction </w:t>
      </w:r>
      <w:r w:rsidR="007E61C1" w:rsidRPr="007117BE">
        <w:rPr>
          <w:b/>
          <w:bCs/>
        </w:rPr>
        <w:t xml:space="preserve">à l’analyse transactionnelle </w:t>
      </w:r>
      <w:r w:rsidRPr="007117BE">
        <w:rPr>
          <w:b/>
          <w:bCs/>
        </w:rPr>
        <w:t>: le jeu des baguette</w:t>
      </w:r>
      <w:r w:rsidR="007E61C1" w:rsidRPr="007117BE">
        <w:rPr>
          <w:b/>
          <w:bCs/>
        </w:rPr>
        <w:t>s</w:t>
      </w:r>
    </w:p>
    <w:p w14:paraId="65A50333" w14:textId="63A98B73" w:rsidR="00D47316" w:rsidRPr="007E61C1" w:rsidRDefault="00D47316" w:rsidP="00BE520F">
      <w:r w:rsidRPr="007E61C1">
        <w:t xml:space="preserve">Pour cette animation, les participants sont placés debout </w:t>
      </w:r>
      <w:r w:rsidR="007E61C1">
        <w:t xml:space="preserve">l’un en face de l’autre </w:t>
      </w:r>
      <w:r w:rsidRPr="007E61C1">
        <w:t xml:space="preserve">en binômes. Ils doivent </w:t>
      </w:r>
      <w:r w:rsidR="007E61C1">
        <w:t>tenir, par leurs paumes,</w:t>
      </w:r>
      <w:r w:rsidRPr="007E61C1">
        <w:t xml:space="preserve"> des marqueurs en équilibre</w:t>
      </w:r>
      <w:r w:rsidR="007E61C1">
        <w:t xml:space="preserve"> </w:t>
      </w:r>
      <w:r w:rsidR="00883106" w:rsidRPr="007E61C1">
        <w:t>avec leur partenaire</w:t>
      </w:r>
      <w:r w:rsidR="007E61C1">
        <w:t>, pendant 3 minutes</w:t>
      </w:r>
      <w:r w:rsidR="00883106" w:rsidRPr="007E61C1">
        <w:t xml:space="preserve">. Pendant ces trois minutes, les participants n’ont pas le droit de parler. </w:t>
      </w:r>
    </w:p>
    <w:p w14:paraId="7695C8F5" w14:textId="3EA1595B" w:rsidR="00883106" w:rsidRDefault="00883106" w:rsidP="0020181B">
      <w:pPr>
        <w:spacing w:after="240"/>
      </w:pPr>
      <w:r w:rsidRPr="007E61C1">
        <w:t xml:space="preserve">« L’exercice des baguettes est un jeu pédagogique très largement diffusé par Vincent Lenhardt et conceptualisé par Alain Cardon dans son ouvrage </w:t>
      </w:r>
      <w:r w:rsidRPr="007E61C1">
        <w:rPr>
          <w:i/>
          <w:iCs/>
        </w:rPr>
        <w:t>Jeux pédagogiques et analyse transactionnelle (Éditions d’organisation, 1981)</w:t>
      </w:r>
      <w:r w:rsidRPr="007E61C1">
        <w:t>. Cet outil, utilisé en coaching collectif, permet l’analyse des relations à l’intérieur d’un groupe et le positionnement de chacun en son sein. Pour cela, les participants vont devoir se tenir par deux et en silence pendant trois minutes.</w:t>
      </w:r>
      <w:r w:rsidR="001F54AC">
        <w:rPr>
          <w:rFonts w:ascii="Cambria Math" w:hAnsi="Cambria Math" w:cs="Cambria Math"/>
        </w:rPr>
        <w:t xml:space="preserve"> (Il permet de) </w:t>
      </w:r>
      <w:r w:rsidRPr="007E61C1">
        <w:t>Mettre à jour les règles de fonctionnement implicites entre les membres d’une équipe.</w:t>
      </w:r>
      <w:r w:rsidR="001F54AC">
        <w:t xml:space="preserve"> </w:t>
      </w:r>
      <w:r w:rsidRPr="007E61C1">
        <w:t>»</w:t>
      </w:r>
      <w:r w:rsidR="001F54AC" w:rsidRPr="001F54AC">
        <w:rPr>
          <w:vertAlign w:val="superscript"/>
        </w:rPr>
        <w:footnoteReference w:id="53"/>
      </w:r>
    </w:p>
    <w:p w14:paraId="6042E916" w14:textId="77777777" w:rsidR="00250A3B" w:rsidRDefault="00250A3B" w:rsidP="00BE520F">
      <w:r w:rsidRPr="003A78CC">
        <w:t>Cette animation permet de faire ressortir, chez chaque participant, une des trois facettes du moi de l’analyse transactionnelle</w:t>
      </w:r>
      <w:r>
        <w:t> :</w:t>
      </w:r>
    </w:p>
    <w:p w14:paraId="01F4CAE9" w14:textId="77777777" w:rsidR="00250A3B" w:rsidRPr="003A78CC" w:rsidRDefault="00250A3B" w:rsidP="00BE520F">
      <w:pPr>
        <w:pStyle w:val="Paragraphedeliste"/>
        <w:numPr>
          <w:ilvl w:val="0"/>
          <w:numId w:val="31"/>
        </w:numPr>
      </w:pPr>
      <w:r w:rsidRPr="003A78CC">
        <w:t xml:space="preserve">Certains participants vont rire, jouer avec leurs doigts, attirer l’attention des autres, etc. </w:t>
      </w:r>
      <w:r w:rsidRPr="003A78CC">
        <w:sym w:font="Wingdings" w:char="F0E8"/>
      </w:r>
      <w:r w:rsidRPr="003A78CC">
        <w:t xml:space="preserve"> Appel à l’Enfant.</w:t>
      </w:r>
    </w:p>
    <w:p w14:paraId="2718FEEC" w14:textId="77777777" w:rsidR="00250A3B" w:rsidRPr="003A78CC" w:rsidRDefault="00250A3B" w:rsidP="00BE520F">
      <w:pPr>
        <w:pStyle w:val="Paragraphedeliste"/>
        <w:numPr>
          <w:ilvl w:val="0"/>
          <w:numId w:val="31"/>
        </w:numPr>
      </w:pPr>
      <w:r w:rsidRPr="003A78CC">
        <w:lastRenderedPageBreak/>
        <w:t xml:space="preserve">Certains participants vont se concentrer, peut-être fermer les yeux ou regarder leurs pieds, afin de rester ferme dans leur position </w:t>
      </w:r>
      <w:r w:rsidRPr="003A78CC">
        <w:sym w:font="Wingdings" w:char="F0E8"/>
      </w:r>
      <w:r w:rsidRPr="003A78CC">
        <w:t xml:space="preserve"> Appel à l’Adulte.</w:t>
      </w:r>
    </w:p>
    <w:p w14:paraId="4B4700F7" w14:textId="18555126" w:rsidR="00250A3B" w:rsidRDefault="00250A3B" w:rsidP="00BE520F">
      <w:pPr>
        <w:pStyle w:val="Paragraphedeliste"/>
        <w:numPr>
          <w:ilvl w:val="0"/>
          <w:numId w:val="31"/>
        </w:numPr>
      </w:pPr>
      <w:r w:rsidRPr="003A78CC">
        <w:t>Certains pourrait remettre en c</w:t>
      </w:r>
      <w:r>
        <w:t>ause</w:t>
      </w:r>
      <w:r w:rsidRPr="003A78CC">
        <w:t xml:space="preserve"> l’intérêt de l’activité, ou rappeler à l’ordre d’autres participants ne respectant pas les consignes </w:t>
      </w:r>
      <w:r w:rsidRPr="003A78CC">
        <w:sym w:font="Wingdings" w:char="F0E8"/>
      </w:r>
      <w:r w:rsidRPr="003A78CC">
        <w:t xml:space="preserve"> Appel au Parent. </w:t>
      </w:r>
    </w:p>
    <w:p w14:paraId="2E055B61" w14:textId="1C16D521" w:rsidR="006C4EED" w:rsidRDefault="00250A3B" w:rsidP="0020181B">
      <w:pPr>
        <w:spacing w:before="240" w:after="240"/>
      </w:pPr>
      <w:r>
        <w:t>Nous avons ensuite v</w:t>
      </w:r>
      <w:r w:rsidRPr="003A78CC">
        <w:t>isionn</w:t>
      </w:r>
      <w:r>
        <w:t>é</w:t>
      </w:r>
      <w:r w:rsidRPr="003A78CC">
        <w:t xml:space="preserve"> deux vidéos</w:t>
      </w:r>
      <w:r>
        <w:rPr>
          <w:rStyle w:val="Appelnotedebasdep"/>
        </w:rPr>
        <w:footnoteReference w:id="54"/>
      </w:r>
      <w:r>
        <w:t xml:space="preserve"> portant sur l’analyse transactionnelle. </w:t>
      </w:r>
    </w:p>
    <w:p w14:paraId="0AA0A8F3" w14:textId="1A803F59" w:rsidR="00250A3B" w:rsidRPr="007117BE" w:rsidRDefault="00250A3B" w:rsidP="00BE520F">
      <w:pPr>
        <w:rPr>
          <w:b/>
          <w:bCs/>
        </w:rPr>
      </w:pPr>
      <w:r w:rsidRPr="007117BE">
        <w:rPr>
          <w:b/>
          <w:bCs/>
        </w:rPr>
        <w:t>Réaction des participants :</w:t>
      </w:r>
    </w:p>
    <w:p w14:paraId="507E200F" w14:textId="38AFD5B5" w:rsidR="00250A3B" w:rsidRPr="00C01603" w:rsidRDefault="00250A3B" w:rsidP="007117BE">
      <w:pPr>
        <w:pStyle w:val="Paragraphedeliste"/>
        <w:numPr>
          <w:ilvl w:val="0"/>
          <w:numId w:val="41"/>
        </w:numPr>
      </w:pPr>
      <w:r w:rsidRPr="00C01603">
        <w:t xml:space="preserve">« Toutes les méthodes vues lors de ce Cycle ne sont pas forcément compatibles. Il n’y a pas une méthode meilleure qu’une autre. </w:t>
      </w:r>
      <w:r>
        <w:t>I</w:t>
      </w:r>
      <w:r w:rsidRPr="00C01603">
        <w:t>l faut apprendre de tout et trouver ce qui nous convient le mieux. »</w:t>
      </w:r>
    </w:p>
    <w:p w14:paraId="11A0B89E" w14:textId="77777777" w:rsidR="00250A3B" w:rsidRPr="00C01603" w:rsidRDefault="00250A3B" w:rsidP="007117BE">
      <w:pPr>
        <w:pStyle w:val="Paragraphedeliste"/>
        <w:numPr>
          <w:ilvl w:val="0"/>
          <w:numId w:val="41"/>
        </w:numPr>
      </w:pPr>
      <w:r w:rsidRPr="00C01603">
        <w:t>« Il est difficile, quand on est dans une position hiérarchique, de faire sortir l’autre de sa position d’enfant. »</w:t>
      </w:r>
    </w:p>
    <w:p w14:paraId="5DD73EB8" w14:textId="77777777" w:rsidR="00250A3B" w:rsidRPr="00C01603" w:rsidRDefault="00250A3B" w:rsidP="007117BE">
      <w:pPr>
        <w:pStyle w:val="Paragraphedeliste"/>
        <w:numPr>
          <w:ilvl w:val="0"/>
          <w:numId w:val="41"/>
        </w:numPr>
      </w:pPr>
      <w:r w:rsidRPr="00C01603">
        <w:t>« On a souvent recours à la transaction à double sens. Comment pouvons-nous sortir de cela ? Émotionnellement, c’est compliqué de ne pas être dans une relation d’adulte à adulte alors qu’on voudrait l’être. »</w:t>
      </w:r>
    </w:p>
    <w:p w14:paraId="258DF0F6" w14:textId="77777777" w:rsidR="00250A3B" w:rsidRDefault="00250A3B" w:rsidP="007117BE">
      <w:pPr>
        <w:pStyle w:val="Paragraphedeliste"/>
        <w:numPr>
          <w:ilvl w:val="0"/>
          <w:numId w:val="41"/>
        </w:numPr>
      </w:pPr>
      <w:r w:rsidRPr="00C01603">
        <w:t>« Nous avons besoin des trois états. »</w:t>
      </w:r>
    </w:p>
    <w:p w14:paraId="571B93DF" w14:textId="77777777" w:rsidR="00A01148" w:rsidRPr="003510EE" w:rsidRDefault="00A01148" w:rsidP="007117BE">
      <w:pPr>
        <w:pStyle w:val="Titre1"/>
        <w:spacing w:before="240"/>
      </w:pPr>
      <w:bookmarkStart w:id="43" w:name="_Toc118904531"/>
      <w:r w:rsidRPr="000E5871">
        <w:t>Poser un cadre</w:t>
      </w:r>
      <w:bookmarkEnd w:id="43"/>
      <w:r w:rsidRPr="000E5871">
        <w:t xml:space="preserve"> </w:t>
      </w:r>
    </w:p>
    <w:p w14:paraId="5804A87A" w14:textId="77777777" w:rsidR="00A01148" w:rsidRDefault="00A01148" w:rsidP="00BE520F">
      <w:pPr>
        <w:pStyle w:val="Titre3"/>
      </w:pPr>
      <w:bookmarkStart w:id="44" w:name="_Toc118904532"/>
      <w:r>
        <w:t>Comment</w:t>
      </w:r>
      <w:r>
        <w:rPr>
          <w:rStyle w:val="Appelnotedebasdep"/>
        </w:rPr>
        <w:footnoteReference w:id="55"/>
      </w:r>
      <w:r>
        <w:t> ?</w:t>
      </w:r>
      <w:bookmarkEnd w:id="44"/>
      <w:r>
        <w:t xml:space="preserve"> </w:t>
      </w:r>
    </w:p>
    <w:p w14:paraId="7CCACDBB" w14:textId="32FB20EA" w:rsidR="00A01148" w:rsidRPr="0020181B" w:rsidRDefault="00A01148" w:rsidP="0020181B">
      <w:pPr>
        <w:spacing w:after="240"/>
      </w:pPr>
      <w:r w:rsidRPr="00C05FB0">
        <w:t xml:space="preserve">Le cadre sert à donner des repères structurants aux personnes, et rassurants. Il permet de donner à chacun les éléments de protection et les permissions (interdits, droits et devoirs respectifs…) suffisants pour créer un espace de parole, de liberté et de création. Si le groupe ne se dote pas d’un référentiel commun, le climat en son sein pourra être vécu comme anxiogène et l’insécurité ressentie par les personnes risque de faire émerger des comportements de repli ou d’agressivité. La méfiance va croître, les mécanismes de défense propres à chacun vont se faire jour et des luttes de pouvoir sur une base autocratique ont toutes les chances d’apparaître. Lorsqu’il n’y a pas de lois issues d’un processus démocratique, c’est la loi de la jungle qui va primer. </w:t>
      </w:r>
    </w:p>
    <w:p w14:paraId="0B437626" w14:textId="77777777" w:rsidR="00A01148" w:rsidRPr="00C05FB0" w:rsidRDefault="00A01148" w:rsidP="0020181B">
      <w:pPr>
        <w:spacing w:after="240"/>
      </w:pPr>
      <w:r w:rsidRPr="00C05FB0">
        <w:t>Pour qu’</w:t>
      </w:r>
      <w:r>
        <w:t xml:space="preserve">un cadre </w:t>
      </w:r>
      <w:r w:rsidRPr="00C05FB0">
        <w:t xml:space="preserve">soit opérant, il est impératif de respecter les étapes suivantes – avant même de se mettre au travail : </w:t>
      </w:r>
    </w:p>
    <w:p w14:paraId="361842FB" w14:textId="77777777" w:rsidR="00A01148" w:rsidRDefault="00A01148" w:rsidP="00BE520F">
      <w:pPr>
        <w:pStyle w:val="Paragraphedeliste"/>
        <w:numPr>
          <w:ilvl w:val="1"/>
          <w:numId w:val="1"/>
        </w:numPr>
      </w:pPr>
      <w:r w:rsidRPr="00C05FB0">
        <w:lastRenderedPageBreak/>
        <w:t>Exprimer les règles qui paraissent nécessaires au bon fonctionnement du groupe compte tenu de sa constitution, des objectifs qui lui sont assignés et des variables de l’environnement</w:t>
      </w:r>
      <w:r>
        <w:t>.</w:t>
      </w:r>
    </w:p>
    <w:p w14:paraId="5BCE7358" w14:textId="77777777" w:rsidR="00A01148" w:rsidRDefault="00A01148" w:rsidP="00BE520F">
      <w:pPr>
        <w:pStyle w:val="Paragraphedeliste"/>
        <w:numPr>
          <w:ilvl w:val="1"/>
          <w:numId w:val="1"/>
        </w:numPr>
      </w:pPr>
      <w:r w:rsidRPr="00C05FB0">
        <w:t>Clarifier ces règles, s’assurer d’une reformulation univoque et accessible à tous</w:t>
      </w:r>
      <w:r>
        <w:t xml:space="preserve">. </w:t>
      </w:r>
    </w:p>
    <w:p w14:paraId="205D8B33" w14:textId="03075065" w:rsidR="00A01148" w:rsidRPr="0020181B" w:rsidRDefault="00A01148" w:rsidP="00BE520F">
      <w:pPr>
        <w:pStyle w:val="Paragraphedeliste"/>
        <w:numPr>
          <w:ilvl w:val="1"/>
          <w:numId w:val="1"/>
        </w:numPr>
      </w:pPr>
      <w:r w:rsidRPr="00C05FB0">
        <w:t xml:space="preserve">Susciter l’adhésion pour que chacun s’y reconnaisse, en comprenne l’intérêt et accepte de s’y « soumettre ». </w:t>
      </w:r>
    </w:p>
    <w:p w14:paraId="2492130A" w14:textId="2FF92F9B" w:rsidR="00A01148" w:rsidRDefault="00A01148" w:rsidP="0020181B">
      <w:pPr>
        <w:spacing w:before="240"/>
      </w:pPr>
      <w:r w:rsidRPr="00C05FB0">
        <w:t xml:space="preserve">Attention : le cadre n’a pas besoin d’être complètement rigide, il peut évoluer si nécessaire, être adapté aux circonstances. </w:t>
      </w:r>
    </w:p>
    <w:p w14:paraId="12F119A9" w14:textId="77777777" w:rsidR="00A01148" w:rsidRPr="00C01603" w:rsidRDefault="00A01148" w:rsidP="0020181B">
      <w:pPr>
        <w:spacing w:before="240"/>
      </w:pPr>
      <w:r w:rsidRPr="00C01603">
        <w:t xml:space="preserve">Faire appel au cadre de l’organisation permet d’établir des limites dans le groupe et entre les stagiaires. Il peut être utilisé en prévention du conflit ou pendant le conflit, comme ressource/recours hiérarchique. Mais le risque est que ce cadre fasse l’effet d’un arbitrage, sans prendre en compte l’intérêt des parties en conflit. Ce recours hiérarchique qui impose une solution ne tenant compte de l’intérêt et besoins des parties, ne va pas solutionner le problème à l’origine du conflit : le risque est alors de ne pas résoudre l’animosité entre les parties, et le conflit ne sera pas réglé. Un conflit latent peut alors apparaître. </w:t>
      </w:r>
    </w:p>
    <w:p w14:paraId="26A63D84" w14:textId="05A41A1D" w:rsidR="00A01148" w:rsidRDefault="00A01148" w:rsidP="0020181B">
      <w:pPr>
        <w:spacing w:after="240"/>
      </w:pPr>
      <w:r w:rsidRPr="00C01603">
        <w:t>Poser un cadre peut se faire à plusieurs niveaux</w:t>
      </w:r>
      <w:r>
        <w:t xml:space="preserve">, notamment au niveau </w:t>
      </w:r>
      <w:r w:rsidRPr="00C05FB0">
        <w:t xml:space="preserve">de l’Institution, de l’Organisation (via les règlements, les chartes, etc.) </w:t>
      </w:r>
      <w:r>
        <w:t xml:space="preserve">et au niveau du relationnel. </w:t>
      </w:r>
    </w:p>
    <w:p w14:paraId="5292BCEE" w14:textId="77777777" w:rsidR="00A01148" w:rsidRDefault="00A01148" w:rsidP="00BE520F">
      <w:pPr>
        <w:pStyle w:val="Titre3"/>
      </w:pPr>
      <w:bookmarkStart w:id="45" w:name="_Toc118904533"/>
      <w:r>
        <w:t>Prévention des conflits</w:t>
      </w:r>
      <w:bookmarkEnd w:id="45"/>
      <w:r>
        <w:t xml:space="preserve"> </w:t>
      </w:r>
    </w:p>
    <w:p w14:paraId="1E601F7E" w14:textId="77777777" w:rsidR="00A01148" w:rsidRPr="00C05FB0" w:rsidRDefault="00A01148" w:rsidP="00BE520F">
      <w:r w:rsidRPr="00C05FB0">
        <w:t xml:space="preserve">Différentes manières de prévenir l’émergence de conflits : </w:t>
      </w:r>
    </w:p>
    <w:p w14:paraId="1667E82B" w14:textId="77777777" w:rsidR="00A01148" w:rsidRPr="007117BE" w:rsidRDefault="00A01148" w:rsidP="0020181B">
      <w:pPr>
        <w:pStyle w:val="Paragraphedeliste"/>
        <w:numPr>
          <w:ilvl w:val="0"/>
          <w:numId w:val="33"/>
        </w:numPr>
        <w:spacing w:after="240"/>
        <w:rPr>
          <w:b/>
          <w:bCs/>
        </w:rPr>
      </w:pPr>
      <w:r w:rsidRPr="007117BE">
        <w:rPr>
          <w:b/>
          <w:bCs/>
        </w:rPr>
        <w:t xml:space="preserve">Former les individus aux soft </w:t>
      </w:r>
      <w:proofErr w:type="spellStart"/>
      <w:r w:rsidRPr="007117BE">
        <w:rPr>
          <w:b/>
          <w:bCs/>
        </w:rPr>
        <w:t>skills</w:t>
      </w:r>
      <w:proofErr w:type="spellEnd"/>
      <w:r w:rsidRPr="007117BE">
        <w:rPr>
          <w:b/>
          <w:bCs/>
        </w:rPr>
        <w:t xml:space="preserve"> : </w:t>
      </w:r>
    </w:p>
    <w:p w14:paraId="2E65E97F" w14:textId="038A84FC" w:rsidR="00A01148" w:rsidRDefault="00A01148" w:rsidP="0020181B">
      <w:pPr>
        <w:spacing w:after="240"/>
      </w:pPr>
      <w:r w:rsidRPr="00276108">
        <w:t xml:space="preserve">Il s’agit des compétences comportementales. Il permet de doter les individus d’un référentiel commun. Il s’agit par exemple, de la communication, de la gestion du stress, de l’intelligence émotionnelle, etc. </w:t>
      </w:r>
    </w:p>
    <w:p w14:paraId="16BB7E49" w14:textId="77777777" w:rsidR="00A01148" w:rsidRPr="007117BE" w:rsidRDefault="00A01148" w:rsidP="0020181B">
      <w:pPr>
        <w:pStyle w:val="Paragraphedeliste"/>
        <w:numPr>
          <w:ilvl w:val="0"/>
          <w:numId w:val="33"/>
        </w:numPr>
        <w:spacing w:after="240"/>
        <w:rPr>
          <w:b/>
          <w:bCs/>
        </w:rPr>
      </w:pPr>
      <w:r w:rsidRPr="007117BE">
        <w:rPr>
          <w:b/>
          <w:bCs/>
        </w:rPr>
        <w:t xml:space="preserve">Définir des règles claires à l’avance : </w:t>
      </w:r>
    </w:p>
    <w:p w14:paraId="40561DD9" w14:textId="741C5EBB" w:rsidR="00A01148" w:rsidRPr="00276108" w:rsidRDefault="00A01148" w:rsidP="0020181B">
      <w:pPr>
        <w:spacing w:after="240"/>
      </w:pPr>
      <w:r w:rsidRPr="00276108">
        <w:t xml:space="preserve">Des règles claires permettent d’éviter les incertitudes, les questionnements et les doutes. </w:t>
      </w:r>
      <w:r>
        <w:t>En effet, ces doutes et questionnements</w:t>
      </w:r>
      <w:r w:rsidRPr="00276108">
        <w:t xml:space="preserve"> p</w:t>
      </w:r>
      <w:r>
        <w:t>ourraient</w:t>
      </w:r>
      <w:r w:rsidRPr="00276108">
        <w:t xml:space="preserve"> se transformer en tensions et ensuite en conflits. </w:t>
      </w:r>
    </w:p>
    <w:p w14:paraId="6E1A7FFE" w14:textId="7F6B2C0F" w:rsidR="00A01148" w:rsidRDefault="00A01148" w:rsidP="0020181B">
      <w:pPr>
        <w:spacing w:after="240"/>
      </w:pPr>
      <w:r w:rsidRPr="00276108">
        <w:t>Quelques conseils pour la prévention des conflits en ISP</w:t>
      </w:r>
      <w:r w:rsidRPr="00276108">
        <w:rPr>
          <w:vertAlign w:val="superscript"/>
        </w:rPr>
        <w:footnoteReference w:id="56"/>
      </w:r>
      <w:r w:rsidRPr="00276108">
        <w:t xml:space="preserve"> : </w:t>
      </w:r>
    </w:p>
    <w:p w14:paraId="09AD314E" w14:textId="77777777" w:rsidR="00A01148" w:rsidRDefault="00A01148" w:rsidP="0020181B">
      <w:pPr>
        <w:pStyle w:val="Paragraphedeliste"/>
        <w:numPr>
          <w:ilvl w:val="1"/>
          <w:numId w:val="1"/>
        </w:numPr>
        <w:spacing w:after="240"/>
      </w:pPr>
      <w:r w:rsidRPr="00276108">
        <w:rPr>
          <w:b/>
          <w:bCs/>
        </w:rPr>
        <w:t>Ne pas négliger la dynamique de groupe</w:t>
      </w:r>
      <w:r w:rsidRPr="00276108">
        <w:t xml:space="preserve"> : le temps nécessaire pour apprendre à connaître les autres membres du groupe et se reconnaître (ex : ce que j’ai appris chez toi c’est…) </w:t>
      </w:r>
    </w:p>
    <w:p w14:paraId="544944E4" w14:textId="77777777" w:rsidR="00A01148" w:rsidRDefault="00A01148" w:rsidP="0020181B">
      <w:pPr>
        <w:pStyle w:val="Paragraphedeliste"/>
        <w:numPr>
          <w:ilvl w:val="1"/>
          <w:numId w:val="1"/>
        </w:numPr>
        <w:spacing w:after="240"/>
      </w:pPr>
      <w:r w:rsidRPr="00483213">
        <w:rPr>
          <w:b/>
          <w:bCs/>
        </w:rPr>
        <w:lastRenderedPageBreak/>
        <w:t>Le travail en sous-groupe, en binôme</w:t>
      </w:r>
      <w:r w:rsidRPr="00483213">
        <w:t> : faire travailler ensemble des personnes n’ayant pas l’habitude de le faire</w:t>
      </w:r>
      <w:r>
        <w:t>.</w:t>
      </w:r>
      <w:r w:rsidRPr="00483213">
        <w:t xml:space="preserve"> </w:t>
      </w:r>
    </w:p>
    <w:p w14:paraId="19E4CA94" w14:textId="77777777" w:rsidR="00A01148" w:rsidRDefault="00A01148" w:rsidP="0020181B">
      <w:pPr>
        <w:pStyle w:val="Paragraphedeliste"/>
        <w:numPr>
          <w:ilvl w:val="1"/>
          <w:numId w:val="1"/>
        </w:numPr>
        <w:spacing w:before="240" w:after="240"/>
      </w:pPr>
      <w:r w:rsidRPr="00483213">
        <w:rPr>
          <w:b/>
          <w:bCs/>
        </w:rPr>
        <w:t>Poser un cadre sécurisant</w:t>
      </w:r>
      <w:r w:rsidRPr="00483213">
        <w:t xml:space="preserve"> : en tant qu’encadrant (formateur, agent de guidance…), être clair sur son rôle et sa légitimité à assurer ce cadre (ex : lorsque l’on crée un contrat de groupe, être clair sur ce qui est de notre ressort, de ce qui se négocie ou pas en groupe – par exemple, l’usage de son téléphone, les horaires, etc.) </w:t>
      </w:r>
    </w:p>
    <w:p w14:paraId="1911A602" w14:textId="1FB14490" w:rsidR="00A01148" w:rsidRDefault="00A01148" w:rsidP="0020181B">
      <w:pPr>
        <w:pStyle w:val="Paragraphedeliste"/>
        <w:numPr>
          <w:ilvl w:val="1"/>
          <w:numId w:val="1"/>
        </w:numPr>
        <w:spacing w:before="240"/>
      </w:pPr>
      <w:r w:rsidRPr="00483213">
        <w:rPr>
          <w:b/>
          <w:bCs/>
        </w:rPr>
        <w:t>Faire des exercices de communication</w:t>
      </w:r>
      <w:r w:rsidRPr="00483213">
        <w:t xml:space="preserve"> avec le groupe d’apprenants, tels que poser des questions, reformuler, distinguer les émotions des opinions, etc. </w:t>
      </w:r>
    </w:p>
    <w:p w14:paraId="6D64F07E" w14:textId="0EFD92D8" w:rsidR="00A01148" w:rsidRPr="0020181B" w:rsidRDefault="00A01148" w:rsidP="0020181B">
      <w:pPr>
        <w:spacing w:before="240"/>
        <w:rPr>
          <w:b/>
          <w:bCs/>
        </w:rPr>
      </w:pPr>
      <w:r w:rsidRPr="007117BE">
        <w:rPr>
          <w:b/>
          <w:bCs/>
        </w:rPr>
        <w:t>Pour conclure, les éléments suivants sont des pistes d’actions</w:t>
      </w:r>
      <w:r w:rsidRPr="007117BE">
        <w:rPr>
          <w:rStyle w:val="Appelnotedebasdep"/>
          <w:b/>
          <w:bCs/>
        </w:rPr>
        <w:footnoteReference w:id="57"/>
      </w:r>
      <w:r w:rsidRPr="007117BE">
        <w:rPr>
          <w:b/>
          <w:bCs/>
        </w:rPr>
        <w:t xml:space="preserve"> que l’on peut mettre en place pour faire face aux problématiques et enjeux, liés à la diversité des publics ISP dans un premier temps, mais que l’on peut adapter et adopter à la gestion des conflits. </w:t>
      </w:r>
    </w:p>
    <w:p w14:paraId="546AF5F4" w14:textId="77777777" w:rsidR="00A01148" w:rsidRDefault="00A01148" w:rsidP="0020181B">
      <w:pPr>
        <w:pStyle w:val="Paragraphedeliste"/>
        <w:numPr>
          <w:ilvl w:val="0"/>
          <w:numId w:val="32"/>
        </w:numPr>
        <w:spacing w:before="240"/>
      </w:pPr>
      <w:r w:rsidRPr="00C05FB0">
        <w:t>Au niveau sociétal, les mesures politiques et le cadre juridique permettent de</w:t>
      </w:r>
      <w:r w:rsidRPr="00C05FB0">
        <w:rPr>
          <w:b/>
          <w:bCs/>
        </w:rPr>
        <w:t xml:space="preserve"> recadrer ce qui est acceptable et ce qui ne l’est pas</w:t>
      </w:r>
      <w:r w:rsidRPr="00C05FB0">
        <w:t>. Celui-ci constitue une base commune, au-delà de la subjectivité individuelle, de l’expérience personnelle et professionnelle.</w:t>
      </w:r>
    </w:p>
    <w:p w14:paraId="266A65F0" w14:textId="77777777" w:rsidR="00A01148" w:rsidRPr="00483213" w:rsidRDefault="00A01148" w:rsidP="00BE520F">
      <w:pPr>
        <w:pStyle w:val="Paragraphedeliste"/>
        <w:numPr>
          <w:ilvl w:val="0"/>
          <w:numId w:val="32"/>
        </w:numPr>
      </w:pPr>
      <w:r w:rsidRPr="00483213">
        <w:t xml:space="preserve">Au niveau des organisations, des dispositions réglementaires peuvent </w:t>
      </w:r>
      <w:r w:rsidRPr="00483213">
        <w:rPr>
          <w:b/>
          <w:bCs/>
        </w:rPr>
        <w:t>structurer le fonctionnement interne</w:t>
      </w:r>
      <w:r>
        <w:t xml:space="preserve">, </w:t>
      </w:r>
      <w:r w:rsidRPr="00483213">
        <w:t xml:space="preserve">avoir une incidence sur les membres du personnel </w:t>
      </w:r>
      <w:r>
        <w:t xml:space="preserve">et sur les stagiaires, ainsi que sur </w:t>
      </w:r>
      <w:r w:rsidRPr="00483213">
        <w:t>leurs modes de fonctionnement.</w:t>
      </w:r>
    </w:p>
    <w:p w14:paraId="5AD568ED" w14:textId="77777777" w:rsidR="00A01148" w:rsidRPr="00C05FB0" w:rsidRDefault="00A01148" w:rsidP="00BE520F">
      <w:pPr>
        <w:pStyle w:val="Paragraphedeliste"/>
        <w:numPr>
          <w:ilvl w:val="0"/>
          <w:numId w:val="32"/>
        </w:numPr>
      </w:pPr>
      <w:r w:rsidRPr="00483213">
        <w:t xml:space="preserve">En cas de désaccord : </w:t>
      </w:r>
      <w:r w:rsidRPr="00483213">
        <w:rPr>
          <w:b/>
          <w:bCs/>
        </w:rPr>
        <w:t>o</w:t>
      </w:r>
      <w:r w:rsidRPr="00C05FB0">
        <w:rPr>
          <w:b/>
          <w:bCs/>
        </w:rPr>
        <w:t>bjectiver, via la mise en place d’une grille d’appréciation</w:t>
      </w:r>
      <w:r w:rsidRPr="00C05FB0">
        <w:t xml:space="preserve"> sur base de critères tels que la sécurité, l’hygiène, l’organisation du travail, les prosélytismes, la lutte contre les discriminations, etc.</w:t>
      </w:r>
    </w:p>
    <w:p w14:paraId="5F7BA1CB" w14:textId="336B2F4C" w:rsidR="0091629A" w:rsidRDefault="00A01148" w:rsidP="00BE520F">
      <w:pPr>
        <w:pStyle w:val="Paragraphedeliste"/>
        <w:numPr>
          <w:ilvl w:val="0"/>
          <w:numId w:val="32"/>
        </w:numPr>
      </w:pPr>
      <w:r w:rsidRPr="00C05FB0">
        <w:t>Au niveau de l’institution, ne pas hésiter à mobiliser la concertation sociale et le vivre ensemble.</w:t>
      </w:r>
    </w:p>
    <w:p w14:paraId="3B39F8C3" w14:textId="77777777" w:rsidR="00A01148" w:rsidRDefault="00A01148" w:rsidP="0020181B">
      <w:pPr>
        <w:pStyle w:val="Titre3"/>
        <w:spacing w:after="240"/>
      </w:pPr>
      <w:bookmarkStart w:id="46" w:name="_Toc118904534"/>
      <w:r>
        <w:t>Arbre du vivre ensemble</w:t>
      </w:r>
      <w:r>
        <w:rPr>
          <w:rStyle w:val="Appelnotedebasdep"/>
        </w:rPr>
        <w:footnoteReference w:id="58"/>
      </w:r>
      <w:bookmarkEnd w:id="46"/>
    </w:p>
    <w:p w14:paraId="0989AB7C" w14:textId="77777777" w:rsidR="00A01148" w:rsidRPr="00351FE9" w:rsidRDefault="00A01148" w:rsidP="00BE520F">
      <w:r w:rsidRPr="00351FE9">
        <w:t>Le dernier exercice de cette troisième journée avait pour objectif de favoriser la réflexion et l’expression des participants au sujet du vivre-ensemble et de la façon dont on peut l’améliorer.</w:t>
      </w:r>
      <w:r>
        <w:t xml:space="preserve"> </w:t>
      </w:r>
      <w:r w:rsidRPr="00351FE9">
        <w:rPr>
          <w:b/>
          <w:bCs/>
        </w:rPr>
        <w:t>L’arbre du vivre ensemble représente l’institution dans laquelle chaque participant travaille</w:t>
      </w:r>
      <w:r w:rsidRPr="00351FE9">
        <w:t>.</w:t>
      </w:r>
      <w:r>
        <w:t xml:space="preserve"> Pour exister, une institution doit être composée comme un arbre, et donc avoir :</w:t>
      </w:r>
    </w:p>
    <w:p w14:paraId="549844D0" w14:textId="77777777" w:rsidR="0020181B" w:rsidRDefault="0020181B">
      <w:pPr>
        <w:spacing w:line="240" w:lineRule="auto"/>
        <w:ind w:right="0"/>
        <w:jc w:val="left"/>
      </w:pPr>
      <w:r>
        <w:br w:type="page"/>
      </w:r>
    </w:p>
    <w:p w14:paraId="51C0579D" w14:textId="267AEB0E" w:rsidR="00A01148" w:rsidRDefault="00A01148" w:rsidP="00BE520F">
      <w:pPr>
        <w:pStyle w:val="Paragraphedeliste"/>
        <w:numPr>
          <w:ilvl w:val="0"/>
          <w:numId w:val="35"/>
        </w:numPr>
      </w:pPr>
      <w:r w:rsidRPr="00351FE9">
        <w:lastRenderedPageBreak/>
        <w:t xml:space="preserve">Des racines qui le nourrissent, </w:t>
      </w:r>
      <w:r>
        <w:t>qui constituent</w:t>
      </w:r>
      <w:r w:rsidRPr="00351FE9">
        <w:t xml:space="preserve"> des fondations ;</w:t>
      </w:r>
    </w:p>
    <w:p w14:paraId="5AEE1354" w14:textId="77777777" w:rsidR="00A01148" w:rsidRPr="00351FE9" w:rsidRDefault="00A01148" w:rsidP="00BE520F">
      <w:pPr>
        <w:pStyle w:val="Paragraphedeliste"/>
        <w:numPr>
          <w:ilvl w:val="0"/>
          <w:numId w:val="35"/>
        </w:numPr>
      </w:pPr>
      <w:r w:rsidRPr="00351FE9">
        <w:t>Un tronc qui le tient debout, qui assure la cohésion et le transport de la sève des racines vers les branches et les feuilles ;</w:t>
      </w:r>
    </w:p>
    <w:p w14:paraId="7A685507" w14:textId="77777777" w:rsidR="00A01148" w:rsidRPr="00351FE9" w:rsidRDefault="00A01148" w:rsidP="00BE520F">
      <w:pPr>
        <w:pStyle w:val="Paragraphedeliste"/>
        <w:numPr>
          <w:ilvl w:val="0"/>
          <w:numId w:val="35"/>
        </w:numPr>
      </w:pPr>
      <w:r w:rsidRPr="00351FE9">
        <w:t xml:space="preserve">Des branches, des feuilles, des fleurs et des fruits, qui changent au fil des saisons, qui sont plus ou moins exposées au soleil et aux intempéries, qui assurent la reproduction et donc </w:t>
      </w:r>
      <w:r>
        <w:t>l’</w:t>
      </w:r>
      <w:r w:rsidRPr="00351FE9">
        <w:t xml:space="preserve">avenir. </w:t>
      </w:r>
    </w:p>
    <w:p w14:paraId="139D7FCA" w14:textId="77777777" w:rsidR="00A01148" w:rsidRPr="00351FE9" w:rsidRDefault="00A01148" w:rsidP="00BE520F">
      <w:r w:rsidRPr="00351FE9">
        <w:t>Chaque participant reçoit des post-it de couleurs différentes : jaune pour les racines ; orange pour le tronc et vert pour les feuilles. Sur chaque post-it, les participants sont invités à répondre aux questions suivantes :</w:t>
      </w:r>
    </w:p>
    <w:p w14:paraId="13ADBD96" w14:textId="77777777" w:rsidR="007117BE" w:rsidRPr="007117BE" w:rsidRDefault="00A01148" w:rsidP="007117BE">
      <w:pPr>
        <w:pStyle w:val="Paragraphedeliste"/>
        <w:numPr>
          <w:ilvl w:val="0"/>
          <w:numId w:val="34"/>
        </w:numPr>
        <w:ind w:left="426"/>
        <w:rPr>
          <w:i/>
          <w:iCs/>
        </w:rPr>
      </w:pPr>
      <w:r w:rsidRPr="00351FE9">
        <w:t xml:space="preserve">Racines : </w:t>
      </w:r>
      <w:r w:rsidRPr="007117BE">
        <w:rPr>
          <w:i/>
          <w:iCs/>
        </w:rPr>
        <w:t>qu’est-ce qui est à la base de l’organisation de votre institution ? Qu’est-ce qui l’a fait naître ?</w:t>
      </w:r>
    </w:p>
    <w:p w14:paraId="15208297" w14:textId="77777777" w:rsidR="007117BE" w:rsidRPr="007117BE" w:rsidRDefault="00A01148" w:rsidP="007117BE">
      <w:pPr>
        <w:pStyle w:val="Paragraphedeliste"/>
        <w:numPr>
          <w:ilvl w:val="0"/>
          <w:numId w:val="34"/>
        </w:numPr>
        <w:ind w:left="426"/>
        <w:rPr>
          <w:i/>
          <w:iCs/>
        </w:rPr>
      </w:pPr>
      <w:r w:rsidRPr="00A01148">
        <w:t xml:space="preserve">Tronc : </w:t>
      </w:r>
      <w:r w:rsidRPr="007117BE">
        <w:rPr>
          <w:i/>
          <w:iCs/>
        </w:rPr>
        <w:t>qu’est-ce qui fait que votre institution tient ? Qu’est-ce qui en fait un groupe, une société ? De quoi votre institution a-t-elle besoin pour tenir en un seul morceau ?</w:t>
      </w:r>
    </w:p>
    <w:p w14:paraId="6C6212B6" w14:textId="3E3F154A" w:rsidR="00A01148" w:rsidRPr="00A01148" w:rsidRDefault="00A01148" w:rsidP="007117BE">
      <w:pPr>
        <w:pStyle w:val="Paragraphedeliste"/>
        <w:numPr>
          <w:ilvl w:val="0"/>
          <w:numId w:val="34"/>
        </w:numPr>
        <w:ind w:left="426"/>
      </w:pPr>
      <w:r w:rsidRPr="00A01148">
        <w:t xml:space="preserve">Branches : </w:t>
      </w:r>
      <w:r w:rsidRPr="007117BE">
        <w:rPr>
          <w:i/>
          <w:iCs/>
        </w:rPr>
        <w:t>qu’est-ce que votre institution produit ? Quel est le fruit du travail que vous fournissez quotidiennement avec vos collègues, stagiaires, bénéficiaires, directions, etc. ?</w:t>
      </w:r>
      <w:r w:rsidRPr="00A01148">
        <w:t xml:space="preserve"> </w:t>
      </w:r>
    </w:p>
    <w:p w14:paraId="5ED6693A" w14:textId="77777777" w:rsidR="00A01148" w:rsidRPr="00351FE9" w:rsidRDefault="00A01148" w:rsidP="00BE520F">
      <w:r w:rsidRPr="00351FE9">
        <w:t xml:space="preserve">Chacun(e) </w:t>
      </w:r>
      <w:r>
        <w:t xml:space="preserve">vient </w:t>
      </w:r>
      <w:r w:rsidRPr="00351FE9">
        <w:t xml:space="preserve">à son tour coller son post-it et explique brièvement </w:t>
      </w:r>
      <w:r>
        <w:t xml:space="preserve">ce qui y est écrit. </w:t>
      </w:r>
      <w:r w:rsidRPr="00351FE9">
        <w:t xml:space="preserve"> </w:t>
      </w:r>
    </w:p>
    <w:p w14:paraId="69882927" w14:textId="31AA4B4E" w:rsidR="00136FEC" w:rsidRDefault="00136FEC" w:rsidP="007117BE">
      <w:pPr>
        <w:jc w:val="center"/>
      </w:pPr>
      <w:r>
        <w:rPr>
          <w:noProof/>
        </w:rPr>
        <w:drawing>
          <wp:inline distT="0" distB="0" distL="0" distR="0" wp14:anchorId="6D17AD86" wp14:editId="36C43263">
            <wp:extent cx="4611180" cy="3458385"/>
            <wp:effectExtent l="4763" t="0" r="4127" b="4128"/>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758283" cy="3568712"/>
                    </a:xfrm>
                    <a:prstGeom prst="rect">
                      <a:avLst/>
                    </a:prstGeom>
                  </pic:spPr>
                </pic:pic>
              </a:graphicData>
            </a:graphic>
          </wp:inline>
        </w:drawing>
      </w:r>
    </w:p>
    <w:tbl>
      <w:tblPr>
        <w:tblStyle w:val="Grilledutableau"/>
        <w:tblW w:w="0" w:type="auto"/>
        <w:tblLook w:val="04A0" w:firstRow="1" w:lastRow="0" w:firstColumn="1" w:lastColumn="0" w:noHBand="0" w:noVBand="1"/>
      </w:tblPr>
      <w:tblGrid>
        <w:gridCol w:w="2302"/>
        <w:gridCol w:w="7326"/>
      </w:tblGrid>
      <w:tr w:rsidR="00A01148" w14:paraId="24191A4D" w14:textId="77777777" w:rsidTr="007E24E7">
        <w:tc>
          <w:tcPr>
            <w:tcW w:w="2122" w:type="dxa"/>
          </w:tcPr>
          <w:p w14:paraId="654EBE21" w14:textId="77777777" w:rsidR="00A01148" w:rsidRPr="007117BE" w:rsidRDefault="00A01148" w:rsidP="007117BE">
            <w:pPr>
              <w:jc w:val="center"/>
              <w:rPr>
                <w:b/>
                <w:bCs/>
              </w:rPr>
            </w:pPr>
            <w:r w:rsidRPr="007117BE">
              <w:rPr>
                <w:b/>
                <w:bCs/>
              </w:rPr>
              <w:lastRenderedPageBreak/>
              <w:t>Racines</w:t>
            </w:r>
          </w:p>
        </w:tc>
        <w:tc>
          <w:tcPr>
            <w:tcW w:w="7506" w:type="dxa"/>
          </w:tcPr>
          <w:p w14:paraId="18E0EC34" w14:textId="77777777" w:rsidR="00A01148" w:rsidRPr="00351FE9" w:rsidRDefault="00A01148" w:rsidP="00BE520F">
            <w:pPr>
              <w:pStyle w:val="Paragraphedeliste"/>
              <w:numPr>
                <w:ilvl w:val="0"/>
                <w:numId w:val="36"/>
              </w:numPr>
            </w:pPr>
            <w:r w:rsidRPr="00351FE9">
              <w:t>Accessibilité à une formation pour des personnes à qui on a tout refuser.</w:t>
            </w:r>
          </w:p>
          <w:p w14:paraId="07D2562B" w14:textId="77777777" w:rsidR="00A01148" w:rsidRPr="00351FE9" w:rsidRDefault="00A01148" w:rsidP="00BE520F">
            <w:pPr>
              <w:pStyle w:val="Paragraphedeliste"/>
              <w:numPr>
                <w:ilvl w:val="0"/>
                <w:numId w:val="36"/>
              </w:numPr>
            </w:pPr>
            <w:r w:rsidRPr="00351FE9">
              <w:t>Besoin d’aider à trouver un emploi ; accompagnement ; difficulté (faire-face).</w:t>
            </w:r>
          </w:p>
          <w:p w14:paraId="2B4069D8" w14:textId="77777777" w:rsidR="00A01148" w:rsidRPr="00351FE9" w:rsidRDefault="00A01148" w:rsidP="00BE520F">
            <w:pPr>
              <w:pStyle w:val="Paragraphedeliste"/>
              <w:numPr>
                <w:ilvl w:val="0"/>
                <w:numId w:val="36"/>
              </w:numPr>
            </w:pPr>
            <w:r w:rsidRPr="00351FE9">
              <w:t>Permettre aux femmes peu scolarisées, voire pas du tout, d’intégrer le monde du travail.</w:t>
            </w:r>
          </w:p>
          <w:p w14:paraId="61293C1D" w14:textId="77777777" w:rsidR="00A01148" w:rsidRPr="00351FE9" w:rsidRDefault="00A01148" w:rsidP="00BE520F">
            <w:pPr>
              <w:pStyle w:val="Paragraphedeliste"/>
              <w:numPr>
                <w:ilvl w:val="0"/>
                <w:numId w:val="36"/>
              </w:numPr>
            </w:pPr>
            <w:r w:rsidRPr="00351FE9">
              <w:t>À travers les formations, apprendre un métier, mais aussi apprendre à se connaître, à échanger, s’épanouir et grandir en tant que personne.</w:t>
            </w:r>
          </w:p>
          <w:p w14:paraId="05F40AAB" w14:textId="77777777" w:rsidR="00A01148" w:rsidRPr="00351FE9" w:rsidRDefault="00A01148" w:rsidP="00BE520F">
            <w:pPr>
              <w:pStyle w:val="Paragraphedeliste"/>
              <w:numPr>
                <w:ilvl w:val="0"/>
                <w:numId w:val="36"/>
              </w:numPr>
            </w:pPr>
            <w:r w:rsidRPr="00351FE9">
              <w:t xml:space="preserve">Former un public </w:t>
            </w:r>
            <w:proofErr w:type="spellStart"/>
            <w:r w:rsidRPr="00351FE9">
              <w:t>infraqualifié</w:t>
            </w:r>
            <w:proofErr w:type="spellEnd"/>
            <w:r w:rsidRPr="00351FE9">
              <w:t xml:space="preserve"> à un métier dans un contexte de besoins de main-d’œuvre qualifiée et de crise de l’emploi.</w:t>
            </w:r>
          </w:p>
          <w:p w14:paraId="7E49E555" w14:textId="77777777" w:rsidR="00A01148" w:rsidRPr="00351FE9" w:rsidRDefault="00A01148" w:rsidP="00BE520F">
            <w:pPr>
              <w:pStyle w:val="Paragraphedeliste"/>
              <w:numPr>
                <w:ilvl w:val="0"/>
                <w:numId w:val="36"/>
              </w:numPr>
            </w:pPr>
            <w:r w:rsidRPr="00351FE9">
              <w:t>L’éducation est une lutte de tous les instants.</w:t>
            </w:r>
          </w:p>
          <w:p w14:paraId="73EFFC51" w14:textId="77777777" w:rsidR="00A01148" w:rsidRPr="00351FE9" w:rsidRDefault="00A01148" w:rsidP="00BE520F">
            <w:pPr>
              <w:pStyle w:val="Paragraphedeliste"/>
              <w:numPr>
                <w:ilvl w:val="0"/>
                <w:numId w:val="36"/>
              </w:numPr>
            </w:pPr>
            <w:r w:rsidRPr="00351FE9">
              <w:t>Un groupe soudé, un groupe d’amis.</w:t>
            </w:r>
          </w:p>
          <w:p w14:paraId="58AF94CD" w14:textId="77777777" w:rsidR="00A01148" w:rsidRPr="00351FE9" w:rsidRDefault="00A01148" w:rsidP="00BE520F">
            <w:pPr>
              <w:pStyle w:val="Paragraphedeliste"/>
              <w:numPr>
                <w:ilvl w:val="0"/>
                <w:numId w:val="36"/>
              </w:numPr>
            </w:pPr>
            <w:r w:rsidRPr="00351FE9">
              <w:t>Militantisme ; valeurs ; envie de faire bouger les choses, d’accompagner la transition écologique.</w:t>
            </w:r>
          </w:p>
          <w:p w14:paraId="62EC7388" w14:textId="77777777" w:rsidR="00A01148" w:rsidRDefault="00A01148" w:rsidP="00BE520F">
            <w:pPr>
              <w:pStyle w:val="Paragraphedeliste"/>
              <w:numPr>
                <w:ilvl w:val="0"/>
                <w:numId w:val="36"/>
              </w:numPr>
            </w:pPr>
            <w:r w:rsidRPr="00351FE9">
              <w:t>Constat d’un système alimentaire défaillant, injuste et qui ne fonctionne pas ; volonté de se réapproprier la ville.</w:t>
            </w:r>
          </w:p>
        </w:tc>
      </w:tr>
      <w:tr w:rsidR="00A01148" w14:paraId="72F68976" w14:textId="77777777" w:rsidTr="007E24E7">
        <w:tc>
          <w:tcPr>
            <w:tcW w:w="2122" w:type="dxa"/>
          </w:tcPr>
          <w:p w14:paraId="7212B30B" w14:textId="77777777" w:rsidR="00A01148" w:rsidRPr="007117BE" w:rsidRDefault="00A01148" w:rsidP="007117BE">
            <w:pPr>
              <w:jc w:val="center"/>
              <w:rPr>
                <w:b/>
                <w:bCs/>
              </w:rPr>
            </w:pPr>
            <w:r w:rsidRPr="007117BE">
              <w:rPr>
                <w:b/>
                <w:bCs/>
              </w:rPr>
              <w:t>Tronc</w:t>
            </w:r>
          </w:p>
        </w:tc>
        <w:tc>
          <w:tcPr>
            <w:tcW w:w="7506" w:type="dxa"/>
          </w:tcPr>
          <w:p w14:paraId="526B9A3E" w14:textId="77777777" w:rsidR="00A01148" w:rsidRPr="00351FE9" w:rsidRDefault="00A01148" w:rsidP="00BE520F">
            <w:pPr>
              <w:pStyle w:val="Paragraphedeliste"/>
              <w:numPr>
                <w:ilvl w:val="0"/>
                <w:numId w:val="36"/>
              </w:numPr>
            </w:pPr>
            <w:r w:rsidRPr="00351FE9">
              <w:t>Subsides ; variété des projets ; équipe « jeune ».</w:t>
            </w:r>
          </w:p>
          <w:p w14:paraId="05091013" w14:textId="77777777" w:rsidR="00A01148" w:rsidRPr="00351FE9" w:rsidRDefault="00A01148" w:rsidP="00BE520F">
            <w:pPr>
              <w:pStyle w:val="Paragraphedeliste"/>
              <w:numPr>
                <w:ilvl w:val="0"/>
                <w:numId w:val="36"/>
              </w:numPr>
            </w:pPr>
            <w:r w:rsidRPr="00351FE9">
              <w:t>Subsides ; stagiaires.</w:t>
            </w:r>
          </w:p>
          <w:p w14:paraId="47BA4A52" w14:textId="77777777" w:rsidR="00A01148" w:rsidRPr="00351FE9" w:rsidRDefault="00A01148" w:rsidP="00BE520F">
            <w:pPr>
              <w:pStyle w:val="Paragraphedeliste"/>
              <w:numPr>
                <w:ilvl w:val="0"/>
                <w:numId w:val="36"/>
              </w:numPr>
            </w:pPr>
            <w:r w:rsidRPr="00351FE9">
              <w:t>Les valeurs : écologie, changement sociétal, anticapitalisme.</w:t>
            </w:r>
          </w:p>
          <w:p w14:paraId="50C20614" w14:textId="77777777" w:rsidR="00A01148" w:rsidRPr="00351FE9" w:rsidRDefault="00A01148" w:rsidP="00BE520F">
            <w:pPr>
              <w:pStyle w:val="Paragraphedeliste"/>
              <w:numPr>
                <w:ilvl w:val="0"/>
                <w:numId w:val="36"/>
              </w:numPr>
            </w:pPr>
            <w:r w:rsidRPr="00351FE9">
              <w:t>Subsides ; volonté ; flexibilité.</w:t>
            </w:r>
          </w:p>
          <w:p w14:paraId="3E700262" w14:textId="77777777" w:rsidR="00A01148" w:rsidRPr="00351FE9" w:rsidRDefault="00A01148" w:rsidP="00BE520F">
            <w:pPr>
              <w:pStyle w:val="Paragraphedeliste"/>
              <w:numPr>
                <w:ilvl w:val="0"/>
                <w:numId w:val="36"/>
              </w:numPr>
            </w:pPr>
            <w:r w:rsidRPr="00351FE9">
              <w:t>Base de connaissance ; accomplissement ; succès.</w:t>
            </w:r>
          </w:p>
          <w:p w14:paraId="6A1850A0" w14:textId="77777777" w:rsidR="00A01148" w:rsidRPr="00351FE9" w:rsidRDefault="00A01148" w:rsidP="00BE520F">
            <w:pPr>
              <w:pStyle w:val="Paragraphedeliste"/>
              <w:numPr>
                <w:ilvl w:val="0"/>
                <w:numId w:val="36"/>
              </w:numPr>
            </w:pPr>
            <w:r w:rsidRPr="00351FE9">
              <w:t>La direction ; l’accueil, le secrétariat ; les formateurs ; les stagiaires ; Bruxelles Formation.</w:t>
            </w:r>
          </w:p>
          <w:p w14:paraId="41DA00F6" w14:textId="77777777" w:rsidR="00A01148" w:rsidRPr="00351FE9" w:rsidRDefault="00A01148" w:rsidP="00BE520F">
            <w:pPr>
              <w:pStyle w:val="Paragraphedeliste"/>
              <w:numPr>
                <w:ilvl w:val="0"/>
                <w:numId w:val="36"/>
              </w:numPr>
            </w:pPr>
            <w:r w:rsidRPr="00351FE9">
              <w:t>Esprit anarchiste : gouvernance en autogestion et fonctionnement ; les discussions et les échanges ; l’image et l’histoire de l’institution.</w:t>
            </w:r>
          </w:p>
          <w:p w14:paraId="6363BA5A" w14:textId="77777777" w:rsidR="00A01148" w:rsidRPr="00351FE9" w:rsidRDefault="00A01148" w:rsidP="00BE520F">
            <w:pPr>
              <w:pStyle w:val="Paragraphedeliste"/>
              <w:numPr>
                <w:ilvl w:val="0"/>
                <w:numId w:val="36"/>
              </w:numPr>
            </w:pPr>
            <w:r w:rsidRPr="00351FE9">
              <w:t>Structure solide et respectueuse de ses travailleurs ; adaptabilité et soin.</w:t>
            </w:r>
          </w:p>
          <w:p w14:paraId="03F0F880" w14:textId="77777777" w:rsidR="00A01148" w:rsidRPr="00351FE9" w:rsidRDefault="00A01148" w:rsidP="00BE520F">
            <w:pPr>
              <w:pStyle w:val="Paragraphedeliste"/>
              <w:numPr>
                <w:ilvl w:val="0"/>
                <w:numId w:val="36"/>
              </w:numPr>
            </w:pPr>
            <w:r w:rsidRPr="00351FE9">
              <w:t>Réussite et évolution professionnelle des stagiaires.</w:t>
            </w:r>
          </w:p>
          <w:p w14:paraId="4E79E5E5" w14:textId="77777777" w:rsidR="00A01148" w:rsidRPr="00351FE9" w:rsidRDefault="00A01148" w:rsidP="00BE520F">
            <w:pPr>
              <w:pStyle w:val="Paragraphedeliste"/>
              <w:numPr>
                <w:ilvl w:val="0"/>
                <w:numId w:val="36"/>
              </w:numPr>
            </w:pPr>
            <w:r w:rsidRPr="00351FE9">
              <w:t>Projet réussite/succès ; motivation ; bonne dynamique ; équipe.</w:t>
            </w:r>
          </w:p>
          <w:p w14:paraId="35756027" w14:textId="77777777" w:rsidR="00A01148" w:rsidRPr="00351FE9" w:rsidRDefault="00A01148" w:rsidP="00BE520F">
            <w:pPr>
              <w:pStyle w:val="Paragraphedeliste"/>
              <w:numPr>
                <w:ilvl w:val="0"/>
                <w:numId w:val="36"/>
              </w:numPr>
            </w:pPr>
            <w:r w:rsidRPr="00351FE9">
              <w:t>La pratique ; les valeurs de l’éducation populaire/permanente.</w:t>
            </w:r>
          </w:p>
        </w:tc>
      </w:tr>
      <w:tr w:rsidR="00A01148" w14:paraId="051D92F0" w14:textId="77777777" w:rsidTr="007E24E7">
        <w:tc>
          <w:tcPr>
            <w:tcW w:w="2122" w:type="dxa"/>
          </w:tcPr>
          <w:p w14:paraId="77047723" w14:textId="77777777" w:rsidR="00A01148" w:rsidRPr="007117BE" w:rsidRDefault="00A01148" w:rsidP="007117BE">
            <w:pPr>
              <w:jc w:val="center"/>
              <w:rPr>
                <w:b/>
                <w:bCs/>
              </w:rPr>
            </w:pPr>
            <w:r w:rsidRPr="007117BE">
              <w:rPr>
                <w:b/>
                <w:bCs/>
              </w:rPr>
              <w:t>Branches/feuilles</w:t>
            </w:r>
          </w:p>
        </w:tc>
        <w:tc>
          <w:tcPr>
            <w:tcW w:w="7506" w:type="dxa"/>
          </w:tcPr>
          <w:p w14:paraId="015B82EA" w14:textId="77777777" w:rsidR="00A01148" w:rsidRPr="00351FE9" w:rsidRDefault="00A01148" w:rsidP="00BE520F">
            <w:pPr>
              <w:pStyle w:val="Paragraphedeliste"/>
              <w:numPr>
                <w:ilvl w:val="0"/>
                <w:numId w:val="36"/>
              </w:numPr>
            </w:pPr>
            <w:r w:rsidRPr="00351FE9">
              <w:t>Accompagnement social et professionnel des chercheurs d’emploi ; transmission de savoirs ; prospection (= chercher des employeurs) ; services = construction.</w:t>
            </w:r>
          </w:p>
          <w:p w14:paraId="2EB9EE9A" w14:textId="77777777" w:rsidR="00A01148" w:rsidRPr="00351FE9" w:rsidRDefault="00A01148" w:rsidP="00BE520F">
            <w:pPr>
              <w:pStyle w:val="Paragraphedeliste"/>
              <w:numPr>
                <w:ilvl w:val="0"/>
                <w:numId w:val="36"/>
              </w:numPr>
            </w:pPr>
            <w:r w:rsidRPr="00351FE9">
              <w:t>Services ; compréhension ; autonomie ; revenus.</w:t>
            </w:r>
          </w:p>
          <w:p w14:paraId="2E034823" w14:textId="77777777" w:rsidR="00A01148" w:rsidRPr="00351FE9" w:rsidRDefault="00A01148" w:rsidP="00BE520F">
            <w:pPr>
              <w:pStyle w:val="Paragraphedeliste"/>
              <w:numPr>
                <w:ilvl w:val="0"/>
                <w:numId w:val="36"/>
              </w:numPr>
            </w:pPr>
            <w:r w:rsidRPr="00351FE9">
              <w:lastRenderedPageBreak/>
              <w:t>Services ; accompagnement vers l’emploi.</w:t>
            </w:r>
          </w:p>
          <w:p w14:paraId="4EF342EA" w14:textId="77777777" w:rsidR="00A01148" w:rsidRPr="00351FE9" w:rsidRDefault="00A01148" w:rsidP="00BE520F">
            <w:pPr>
              <w:pStyle w:val="Paragraphedeliste"/>
              <w:numPr>
                <w:ilvl w:val="0"/>
                <w:numId w:val="36"/>
              </w:numPr>
            </w:pPr>
            <w:r w:rsidRPr="00351FE9">
              <w:t>Des employés ; des indépendants.</w:t>
            </w:r>
          </w:p>
          <w:p w14:paraId="655AE52F" w14:textId="77777777" w:rsidR="00A01148" w:rsidRPr="00351FE9" w:rsidRDefault="00A01148" w:rsidP="00BE520F">
            <w:pPr>
              <w:pStyle w:val="Paragraphedeliste"/>
              <w:numPr>
                <w:ilvl w:val="0"/>
                <w:numId w:val="36"/>
              </w:numPr>
            </w:pPr>
            <w:r w:rsidRPr="00351FE9">
              <w:t>Des futurs travailleurs ; un accueil et de l’information ; une porte ouverte qu’on peut traverser si besoin ; des petites aides pratiques.</w:t>
            </w:r>
          </w:p>
          <w:p w14:paraId="6B1719E2" w14:textId="77777777" w:rsidR="00A01148" w:rsidRPr="00351FE9" w:rsidRDefault="00A01148" w:rsidP="00BE520F">
            <w:pPr>
              <w:pStyle w:val="Paragraphedeliste"/>
              <w:numPr>
                <w:ilvl w:val="0"/>
                <w:numId w:val="36"/>
              </w:numPr>
            </w:pPr>
            <w:r w:rsidRPr="00351FE9">
              <w:t>Capacité à rendre visible les différentes opportunités disponibles ; autonomie des chercheurs d’emploi.</w:t>
            </w:r>
          </w:p>
          <w:p w14:paraId="7048DCD3" w14:textId="77777777" w:rsidR="00A01148" w:rsidRPr="00351FE9" w:rsidRDefault="00A01148" w:rsidP="00BE520F">
            <w:pPr>
              <w:pStyle w:val="Paragraphedeliste"/>
              <w:numPr>
                <w:ilvl w:val="0"/>
                <w:numId w:val="36"/>
              </w:numPr>
            </w:pPr>
            <w:r w:rsidRPr="00351FE9">
              <w:t>Estime de soi ; capacités multipliées ; confiance.</w:t>
            </w:r>
          </w:p>
          <w:p w14:paraId="364C6FE2" w14:textId="77777777" w:rsidR="00A01148" w:rsidRPr="00351FE9" w:rsidRDefault="00A01148" w:rsidP="00BE520F">
            <w:pPr>
              <w:pStyle w:val="Paragraphedeliste"/>
              <w:numPr>
                <w:ilvl w:val="0"/>
                <w:numId w:val="36"/>
              </w:numPr>
            </w:pPr>
            <w:r w:rsidRPr="00351FE9">
              <w:t>Du plaidoyer pour un monde socialement et écologiquement plus juste.</w:t>
            </w:r>
          </w:p>
          <w:p w14:paraId="2D6CF3DD" w14:textId="77777777" w:rsidR="00A01148" w:rsidRPr="00351FE9" w:rsidRDefault="00A01148" w:rsidP="00BE520F">
            <w:pPr>
              <w:pStyle w:val="Paragraphedeliste"/>
              <w:numPr>
                <w:ilvl w:val="0"/>
                <w:numId w:val="36"/>
              </w:numPr>
            </w:pPr>
            <w:r w:rsidRPr="00351FE9">
              <w:t>Du bien-être ; de la biodiversité ; des espaces ; d’autres possibles ; une ville plus verte.</w:t>
            </w:r>
          </w:p>
          <w:p w14:paraId="47D4390E" w14:textId="77777777" w:rsidR="00A01148" w:rsidRPr="00351FE9" w:rsidRDefault="00A01148" w:rsidP="00BE520F">
            <w:pPr>
              <w:pStyle w:val="Paragraphedeliste"/>
              <w:numPr>
                <w:ilvl w:val="0"/>
                <w:numId w:val="36"/>
              </w:numPr>
            </w:pPr>
            <w:r w:rsidRPr="00351FE9">
              <w:t>Job, job, job !</w:t>
            </w:r>
          </w:p>
          <w:p w14:paraId="339DAAC6" w14:textId="77777777" w:rsidR="00A01148" w:rsidRPr="00351FE9" w:rsidRDefault="00A01148" w:rsidP="00BE520F">
            <w:pPr>
              <w:pStyle w:val="Paragraphedeliste"/>
              <w:numPr>
                <w:ilvl w:val="0"/>
                <w:numId w:val="36"/>
              </w:numPr>
            </w:pPr>
            <w:r w:rsidRPr="00351FE9">
              <w:t>De nouveaux projets d’agricultures urbaines qui s’essaiment dans la ville ; de nouvelles personnes sont sensibilisées/outillées pour changer le système alimentaire et se réapproprier la ville.</w:t>
            </w:r>
          </w:p>
          <w:p w14:paraId="42AD3BDB" w14:textId="77777777" w:rsidR="00A01148" w:rsidRPr="00351FE9" w:rsidRDefault="00A01148" w:rsidP="00BE520F">
            <w:pPr>
              <w:pStyle w:val="Paragraphedeliste"/>
              <w:numPr>
                <w:ilvl w:val="0"/>
                <w:numId w:val="36"/>
              </w:numPr>
            </w:pPr>
            <w:r w:rsidRPr="00351FE9">
              <w:t>L’éducation est une lutte de tous les instants ; donc des citoyens/citoyennes.</w:t>
            </w:r>
          </w:p>
          <w:p w14:paraId="0ADE16CE" w14:textId="77777777" w:rsidR="00A01148" w:rsidRDefault="00A01148" w:rsidP="00BE520F">
            <w:pPr>
              <w:pStyle w:val="Paragraphedeliste"/>
              <w:numPr>
                <w:ilvl w:val="0"/>
                <w:numId w:val="36"/>
              </w:numPr>
            </w:pPr>
            <w:r w:rsidRPr="00351FE9">
              <w:t>La diversification des champs d’activités.</w:t>
            </w:r>
            <w:r>
              <w:t xml:space="preserve"> </w:t>
            </w:r>
          </w:p>
        </w:tc>
      </w:tr>
    </w:tbl>
    <w:p w14:paraId="149BF126" w14:textId="77777777" w:rsidR="00561A92" w:rsidRDefault="00561A92" w:rsidP="00BE520F"/>
    <w:p w14:paraId="383357C2" w14:textId="74C1820A" w:rsidR="00A01148" w:rsidRDefault="00A01148" w:rsidP="0020181B">
      <w:pPr>
        <w:spacing w:after="240"/>
      </w:pPr>
      <w:r w:rsidRPr="00351FE9">
        <w:t>Puis, on ouvre la discussion :</w:t>
      </w:r>
    </w:p>
    <w:p w14:paraId="24BA74F6" w14:textId="77777777" w:rsidR="00A01148" w:rsidRPr="007117BE" w:rsidRDefault="00A01148" w:rsidP="00BE520F">
      <w:pPr>
        <w:pStyle w:val="Paragraphedeliste"/>
        <w:numPr>
          <w:ilvl w:val="0"/>
          <w:numId w:val="36"/>
        </w:numPr>
        <w:rPr>
          <w:i/>
          <w:iCs/>
        </w:rPr>
      </w:pPr>
      <w:r w:rsidRPr="007117BE">
        <w:rPr>
          <w:i/>
          <w:iCs/>
        </w:rPr>
        <w:t xml:space="preserve">Dans vos institutions, qu’est-ce qui ne va pas ? </w:t>
      </w:r>
      <w:proofErr w:type="spellStart"/>
      <w:r w:rsidRPr="007117BE">
        <w:rPr>
          <w:i/>
          <w:iCs/>
        </w:rPr>
        <w:t>Y-a-t’il</w:t>
      </w:r>
      <w:proofErr w:type="spellEnd"/>
      <w:r w:rsidRPr="007117BE">
        <w:rPr>
          <w:i/>
          <w:iCs/>
        </w:rPr>
        <w:t xml:space="preserve"> quelque chose dans les racines ou le tronc qui empêchent les branches de pousser et de fleurir ?</w:t>
      </w:r>
    </w:p>
    <w:p w14:paraId="2025BFC9" w14:textId="77777777" w:rsidR="00A01148" w:rsidRPr="007117BE" w:rsidRDefault="00A01148" w:rsidP="00BE520F">
      <w:pPr>
        <w:pStyle w:val="Paragraphedeliste"/>
        <w:numPr>
          <w:ilvl w:val="0"/>
          <w:numId w:val="36"/>
        </w:numPr>
        <w:rPr>
          <w:i/>
          <w:iCs/>
        </w:rPr>
      </w:pPr>
      <w:r w:rsidRPr="007117BE">
        <w:rPr>
          <w:i/>
          <w:iCs/>
        </w:rPr>
        <w:t xml:space="preserve">Que faut-il absolument préserver pour maintenir le bon fonctionnement de l’organisation ? </w:t>
      </w:r>
    </w:p>
    <w:p w14:paraId="73436680" w14:textId="00CDDDC5" w:rsidR="00A01148" w:rsidRPr="0020181B" w:rsidRDefault="00A01148" w:rsidP="00BE520F">
      <w:pPr>
        <w:pStyle w:val="Paragraphedeliste"/>
        <w:numPr>
          <w:ilvl w:val="0"/>
          <w:numId w:val="36"/>
        </w:numPr>
        <w:rPr>
          <w:i/>
          <w:iCs/>
        </w:rPr>
      </w:pPr>
      <w:r w:rsidRPr="007117BE">
        <w:rPr>
          <w:i/>
          <w:iCs/>
        </w:rPr>
        <w:t>Comment le mettre en œuvre ?</w:t>
      </w:r>
    </w:p>
    <w:p w14:paraId="7BC0416B" w14:textId="77777777" w:rsidR="00A01148" w:rsidRPr="00351FE9" w:rsidRDefault="00A01148" w:rsidP="0020181B">
      <w:pPr>
        <w:spacing w:before="240"/>
      </w:pPr>
      <w:r w:rsidRPr="00351FE9">
        <w:t>Les points</w:t>
      </w:r>
      <w:r>
        <w:t xml:space="preserve"> à conserver/à améliorer</w:t>
      </w:r>
      <w:r w:rsidRPr="00351FE9">
        <w:t xml:space="preserve"> </w:t>
      </w:r>
      <w:r>
        <w:t>mis en évidence par</w:t>
      </w:r>
      <w:r w:rsidRPr="00351FE9">
        <w:t xml:space="preserve"> les participants </w:t>
      </w:r>
      <w:r>
        <w:t>doivent représenter</w:t>
      </w:r>
      <w:r w:rsidRPr="00351FE9">
        <w:t xml:space="preserve"> les points de départ des limites de leurs cadres. Ce qui est important pour eux </w:t>
      </w:r>
      <w:r>
        <w:t xml:space="preserve">de </w:t>
      </w:r>
      <w:r w:rsidRPr="00351FE9">
        <w:t>conserver</w:t>
      </w:r>
      <w:r>
        <w:t xml:space="preserve"> est ce qu’il</w:t>
      </w:r>
      <w:r w:rsidRPr="00351FE9">
        <w:t xml:space="preserve"> doivent défendre par-dessus tout dans leurs relations quotidiennes</w:t>
      </w:r>
      <w:r>
        <w:t> : q</w:t>
      </w:r>
      <w:r w:rsidRPr="00351FE9">
        <w:t xml:space="preserve">uand </w:t>
      </w:r>
      <w:r>
        <w:t xml:space="preserve">les participants </w:t>
      </w:r>
      <w:r w:rsidRPr="00351FE9">
        <w:t xml:space="preserve">posent un cadre pour structurer une relation, il est important de garder ces idéaux à l’esprit et de tout faire pour les protéger. </w:t>
      </w:r>
    </w:p>
    <w:p w14:paraId="7337B443" w14:textId="1B5DC71C" w:rsidR="00B56234" w:rsidRPr="00B56234" w:rsidRDefault="00136FEC" w:rsidP="007117BE">
      <w:pPr>
        <w:jc w:val="center"/>
      </w:pPr>
      <w:r>
        <w:rPr>
          <w:noProof/>
        </w:rPr>
        <w:lastRenderedPageBreak/>
        <w:drawing>
          <wp:inline distT="0" distB="0" distL="0" distR="0" wp14:anchorId="5CF6132F" wp14:editId="0C0E4AF1">
            <wp:extent cx="4611205" cy="3458404"/>
            <wp:effectExtent l="4763" t="0" r="4127" b="4128"/>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623577" cy="3467683"/>
                    </a:xfrm>
                    <a:prstGeom prst="rect">
                      <a:avLst/>
                    </a:prstGeom>
                  </pic:spPr>
                </pic:pic>
              </a:graphicData>
            </a:graphic>
          </wp:inline>
        </w:drawing>
      </w:r>
    </w:p>
    <w:p w14:paraId="2B9AE201" w14:textId="7D1D6411" w:rsidR="00561A92" w:rsidRDefault="00561A92" w:rsidP="00BE520F">
      <w:pPr>
        <w:pStyle w:val="Titre1"/>
      </w:pPr>
      <w:bookmarkStart w:id="47" w:name="_Toc482891788"/>
      <w:bookmarkStart w:id="48" w:name="_Toc118904535"/>
      <w:r w:rsidRPr="004E5024">
        <w:t>Conclusion et suivi de ces journées</w:t>
      </w:r>
      <w:bookmarkEnd w:id="47"/>
      <w:bookmarkEnd w:id="48"/>
    </w:p>
    <w:p w14:paraId="6B94D822" w14:textId="53F298DE" w:rsidR="00631CDA" w:rsidRDefault="00631CDA" w:rsidP="00631CDA">
      <w:r>
        <w:t xml:space="preserve">Les trois journées de rencontre et de réflexion ont permis de clarifier les notions de « conflit » et de « gestion de conflit ». Nous avons donné des éléments théoriques permettant de mieux appréhender les différents types de conflits existants et leurs tenants et aboutissants. Nous avons également abordés plusieurs méthodes de gestion de conflit existantes avec les différentes étapes pour les mener à bien. Ces éléments théoriques ont pu être mis en pratique grâce à l’animation de la Compagnie </w:t>
      </w:r>
      <w:proofErr w:type="spellStart"/>
      <w:r>
        <w:t>Gami</w:t>
      </w:r>
      <w:proofErr w:type="spellEnd"/>
      <w:r>
        <w:t xml:space="preserve">, qui par l’utilisation du théâtre-action a remis les participants dans des situations conflictuelles vécues en leur permettant de réfléchir aux postures adoptées et aux méthodes les plus efficaces pour régler ces conflits. </w:t>
      </w:r>
    </w:p>
    <w:p w14:paraId="1CDF7057" w14:textId="6C72A004" w:rsidR="00631CDA" w:rsidRDefault="00631CDA" w:rsidP="00631CDA">
      <w:r>
        <w:t xml:space="preserve">La troisième journée de ce Cycle a permis aux participants d’apporter leurs propres astuces et pratiques existantes pour la gestion de conflit et d’approfondir certains sujets abordés lors des deux premiers jours. </w:t>
      </w:r>
    </w:p>
    <w:p w14:paraId="04719A31" w14:textId="1E8A4ECA" w:rsidR="00631CDA" w:rsidRPr="00631CDA" w:rsidRDefault="00631CDA" w:rsidP="00631CDA">
      <w:r>
        <w:t xml:space="preserve">Quant au suivi de ces journées de rencontre et de réflexion, nul doute que la </w:t>
      </w:r>
      <w:proofErr w:type="spellStart"/>
      <w:r>
        <w:t>FeBISP</w:t>
      </w:r>
      <w:proofErr w:type="spellEnd"/>
      <w:r>
        <w:t xml:space="preserve"> proposera de revenir sur cette thématique via ses diverses activités. </w:t>
      </w:r>
    </w:p>
    <w:p w14:paraId="268FD403" w14:textId="77777777" w:rsidR="00631CDA" w:rsidRDefault="00631CDA">
      <w:pPr>
        <w:spacing w:line="240" w:lineRule="auto"/>
        <w:ind w:right="0"/>
        <w:jc w:val="left"/>
        <w:rPr>
          <w:b/>
          <w:color w:val="E041B6"/>
          <w:sz w:val="36"/>
          <w:szCs w:val="36"/>
        </w:rPr>
      </w:pPr>
      <w:bookmarkStart w:id="49" w:name="_Toc118904536"/>
      <w:r>
        <w:br w:type="page"/>
      </w:r>
    </w:p>
    <w:p w14:paraId="6CCC088A" w14:textId="6D427715" w:rsidR="00275883" w:rsidRDefault="00275883" w:rsidP="00BE520F">
      <w:pPr>
        <w:pStyle w:val="Titre1"/>
      </w:pPr>
      <w:r>
        <w:lastRenderedPageBreak/>
        <w:t>Bibliographie</w:t>
      </w:r>
      <w:bookmarkEnd w:id="49"/>
    </w:p>
    <w:p w14:paraId="29DF5332" w14:textId="2298D443" w:rsidR="00D47ACF" w:rsidRDefault="00D47ACF" w:rsidP="00D47ACF">
      <w:pPr>
        <w:pStyle w:val="Titre2"/>
      </w:pPr>
      <w:r>
        <w:t xml:space="preserve">Bibliographie </w:t>
      </w:r>
    </w:p>
    <w:p w14:paraId="199B6A41" w14:textId="12A6B195" w:rsidR="00D47ACF" w:rsidRPr="00561367" w:rsidRDefault="00D47ACF" w:rsidP="006C1597">
      <w:pPr>
        <w:pStyle w:val="Paragraphedeliste"/>
        <w:numPr>
          <w:ilvl w:val="0"/>
          <w:numId w:val="43"/>
        </w:numPr>
        <w:ind w:right="0"/>
      </w:pPr>
      <w:r w:rsidRPr="00D47ACF">
        <w:rPr>
          <w:lang w:val="en-US"/>
        </w:rPr>
        <w:t xml:space="preserve">AMMIAR </w:t>
      </w:r>
      <w:proofErr w:type="spellStart"/>
      <w:r w:rsidRPr="00D47ACF">
        <w:rPr>
          <w:lang w:val="en-US"/>
        </w:rPr>
        <w:t>Belkacem</w:t>
      </w:r>
      <w:proofErr w:type="spellEnd"/>
      <w:r w:rsidRPr="00D47ACF">
        <w:rPr>
          <w:lang w:val="en-US"/>
        </w:rPr>
        <w:t>, KOHNEH-CHAHRI Omid, « </w:t>
      </w:r>
      <w:proofErr w:type="spellStart"/>
      <w:r w:rsidRPr="00D47ACF">
        <w:rPr>
          <w:lang w:val="en-US"/>
        </w:rPr>
        <w:t>Outil</w:t>
      </w:r>
      <w:proofErr w:type="spellEnd"/>
      <w:r w:rsidRPr="00D47ACF">
        <w:rPr>
          <w:lang w:val="en-US"/>
        </w:rPr>
        <w:t xml:space="preserve"> 43. </w:t>
      </w:r>
      <w:r w:rsidRPr="00561367">
        <w:t>Les baguettes », dans : , La boîte à outils du coaching. sous la direction de AMMIAR Belkacem, KOHNEH-CHAHRI Omid. Paris, Dunod, « </w:t>
      </w:r>
      <w:proofErr w:type="spellStart"/>
      <w:r w:rsidRPr="00561367">
        <w:t>BàO</w:t>
      </w:r>
      <w:proofErr w:type="spellEnd"/>
      <w:r w:rsidRPr="00561367">
        <w:t xml:space="preserve"> La Boîte à Outils », 2019, p. 150-153. URL : </w:t>
      </w:r>
      <w:hyperlink r:id="rId33" w:history="1">
        <w:r w:rsidRPr="00EA7AED">
          <w:rPr>
            <w:rStyle w:val="Lienhypertexte"/>
          </w:rPr>
          <w:t>https://www.cairn.info/--9782100791408-page-150.htm</w:t>
        </w:r>
      </w:hyperlink>
      <w:r>
        <w:t xml:space="preserve"> </w:t>
      </w:r>
      <w:r w:rsidR="006C1597">
        <w:t>(Consulté l</w:t>
      </w:r>
      <w:r w:rsidR="00D078C9">
        <w:t xml:space="preserve">e 24 octobre 2022). </w:t>
      </w:r>
    </w:p>
    <w:p w14:paraId="7A480E5C" w14:textId="77777777" w:rsidR="00D47ACF" w:rsidRPr="00561367" w:rsidRDefault="00D47ACF" w:rsidP="006C1597">
      <w:pPr>
        <w:pStyle w:val="Paragraphedeliste"/>
        <w:numPr>
          <w:ilvl w:val="0"/>
          <w:numId w:val="43"/>
        </w:numPr>
        <w:ind w:right="0"/>
      </w:pPr>
      <w:r w:rsidRPr="00561367">
        <w:t xml:space="preserve">COVEY Stephen R., Les 7 habitudes de ceux qui réalisent tout ce qu’ils entreprennent, First </w:t>
      </w:r>
      <w:proofErr w:type="spellStart"/>
      <w:r w:rsidRPr="00561367">
        <w:t>Editions</w:t>
      </w:r>
      <w:proofErr w:type="spellEnd"/>
      <w:r w:rsidRPr="00561367">
        <w:t>, 1989.</w:t>
      </w:r>
    </w:p>
    <w:p w14:paraId="395BDBF4" w14:textId="11C5F1BC" w:rsidR="00D47ACF" w:rsidRPr="00561367" w:rsidRDefault="00D47ACF" w:rsidP="006C1597">
      <w:pPr>
        <w:pStyle w:val="Paragraphedeliste"/>
        <w:numPr>
          <w:ilvl w:val="0"/>
          <w:numId w:val="43"/>
        </w:numPr>
        <w:ind w:right="0"/>
      </w:pPr>
      <w:r w:rsidRPr="00561367">
        <w:t>FOUCHER Roland, W. THOMAS Kenneth, La gestion des conflits, in TESSIER Roger et TELLIER Yvan (</w:t>
      </w:r>
      <w:proofErr w:type="spellStart"/>
      <w:r w:rsidRPr="00561367">
        <w:t>dirs</w:t>
      </w:r>
      <w:proofErr w:type="spellEnd"/>
      <w:r w:rsidRPr="00561367">
        <w:t>.) Changement planifié et évolution spontanée, 1991, pp. 99, 104, En ligne &lt;</w:t>
      </w:r>
      <w:hyperlink r:id="rId34" w:history="1">
        <w:r w:rsidRPr="00EA7AED">
          <w:rPr>
            <w:rStyle w:val="Lienhypertexte"/>
          </w:rPr>
          <w:t>https://books.google.be</w:t>
        </w:r>
      </w:hyperlink>
      <w:r w:rsidRPr="00561367">
        <w:t>&gt;</w:t>
      </w:r>
      <w:r>
        <w:t xml:space="preserve"> </w:t>
      </w:r>
      <w:r w:rsidRPr="00561367">
        <w:t xml:space="preserve"> pp. 99-104 (Consulté le 24 octobre 2022).</w:t>
      </w:r>
    </w:p>
    <w:p w14:paraId="1411F549" w14:textId="6A8C7E7E" w:rsidR="00D47ACF" w:rsidRPr="00561367" w:rsidRDefault="00D47ACF" w:rsidP="006C1597">
      <w:pPr>
        <w:pStyle w:val="Paragraphedeliste"/>
        <w:numPr>
          <w:ilvl w:val="0"/>
          <w:numId w:val="43"/>
        </w:numPr>
        <w:ind w:right="0"/>
      </w:pPr>
      <w:r w:rsidRPr="00561367">
        <w:t xml:space="preserve">MEAUX </w:t>
      </w:r>
      <w:proofErr w:type="spellStart"/>
      <w:r w:rsidRPr="00561367">
        <w:t>Emilie</w:t>
      </w:r>
      <w:proofErr w:type="spellEnd"/>
      <w:r w:rsidRPr="00561367">
        <w:t xml:space="preserve">, Perception des émotions faciales et rééducation </w:t>
      </w:r>
      <w:proofErr w:type="spellStart"/>
      <w:r w:rsidRPr="00561367">
        <w:t>neurofonctionnelle</w:t>
      </w:r>
      <w:proofErr w:type="spellEnd"/>
      <w:r w:rsidRPr="00561367">
        <w:t xml:space="preserve"> de la communication dans l’autisme : </w:t>
      </w:r>
      <w:proofErr w:type="spellStart"/>
      <w:r w:rsidRPr="00561367">
        <w:t>Etudes</w:t>
      </w:r>
      <w:proofErr w:type="spellEnd"/>
      <w:r w:rsidRPr="00561367">
        <w:t xml:space="preserve"> comportementales et électrophysiologiques, Thèse de doctorat présentée à l’Université François Rabelais de Tours, 16 février 2012, En ligne </w:t>
      </w:r>
      <w:r w:rsidR="006C1597">
        <w:t>&lt;</w:t>
      </w:r>
      <w:hyperlink r:id="rId35" w:history="1">
        <w:r w:rsidR="006C1597" w:rsidRPr="00EA7AED">
          <w:rPr>
            <w:rStyle w:val="Lienhypertexte"/>
          </w:rPr>
          <w:t>http://www.applis.univ-tours.fr/theses/2012/emilie.meaux_3877.</w:t>
        </w:r>
        <w:r w:rsidR="006C1597" w:rsidRPr="00EA7AED">
          <w:rPr>
            <w:rStyle w:val="Lienhypertexte"/>
          </w:rPr>
          <w:t>p</w:t>
        </w:r>
        <w:r w:rsidR="006C1597" w:rsidRPr="00EA7AED">
          <w:rPr>
            <w:rStyle w:val="Lienhypertexte"/>
          </w:rPr>
          <w:t>df</w:t>
        </w:r>
      </w:hyperlink>
      <w:r w:rsidR="006C1597">
        <w:t>&gt;</w:t>
      </w:r>
      <w:r w:rsidRPr="00561367">
        <w:t xml:space="preserve">(Consulté le 07 novembre 2022).  </w:t>
      </w:r>
    </w:p>
    <w:p w14:paraId="0FFBBC9A" w14:textId="488F6F41" w:rsidR="00D47ACF" w:rsidRPr="006C1597" w:rsidRDefault="00D47ACF" w:rsidP="006C1597">
      <w:pPr>
        <w:pStyle w:val="Notedebasdepage"/>
        <w:numPr>
          <w:ilvl w:val="0"/>
          <w:numId w:val="43"/>
        </w:numPr>
        <w:rPr>
          <w:sz w:val="22"/>
          <w:szCs w:val="22"/>
        </w:rPr>
      </w:pPr>
      <w:r w:rsidRPr="00561367">
        <w:rPr>
          <w:sz w:val="22"/>
          <w:szCs w:val="22"/>
        </w:rPr>
        <w:t>PICARD Dominique, MARC Edmond, « Chapitre premier. La notion de conflit », dans : Dominique Picard éd.,</w:t>
      </w:r>
      <w:r w:rsidRPr="00561367">
        <w:t> </w:t>
      </w:r>
      <w:r w:rsidRPr="00561367">
        <w:rPr>
          <w:sz w:val="22"/>
          <w:szCs w:val="22"/>
        </w:rPr>
        <w:t>Les conflits relationnels.</w:t>
      </w:r>
      <w:r w:rsidRPr="00561367">
        <w:t> </w:t>
      </w:r>
      <w:r w:rsidRPr="00561367">
        <w:rPr>
          <w:sz w:val="22"/>
          <w:szCs w:val="22"/>
        </w:rPr>
        <w:t>Paris cedex 14, Presses Universitaires de France, « Que sais-je ? », 2015, p. 7-17</w:t>
      </w:r>
      <w:r w:rsidR="006C1597">
        <w:rPr>
          <w:sz w:val="22"/>
          <w:szCs w:val="22"/>
        </w:rPr>
        <w:t>, En ligne &lt;</w:t>
      </w:r>
      <w:hyperlink r:id="rId36" w:history="1">
        <w:r w:rsidR="006C1597" w:rsidRPr="00EA7AED">
          <w:rPr>
            <w:rStyle w:val="Lienhypertexte"/>
            <w:sz w:val="22"/>
            <w:szCs w:val="22"/>
          </w:rPr>
          <w:t>https://cairn.info</w:t>
        </w:r>
      </w:hyperlink>
      <w:r w:rsidR="006C1597">
        <w:rPr>
          <w:sz w:val="22"/>
          <w:szCs w:val="22"/>
        </w:rPr>
        <w:t>&gt; (Consulté le 24 octobre).</w:t>
      </w:r>
      <w:r w:rsidR="006C1597">
        <w:t xml:space="preserve"> </w:t>
      </w:r>
    </w:p>
    <w:p w14:paraId="41ABDF5D" w14:textId="11A70C31" w:rsidR="006C1597" w:rsidRDefault="006C1597" w:rsidP="006C1597">
      <w:pPr>
        <w:pStyle w:val="Paragraphedeliste"/>
        <w:numPr>
          <w:ilvl w:val="0"/>
          <w:numId w:val="43"/>
        </w:numPr>
        <w:ind w:right="0"/>
      </w:pPr>
      <w:r w:rsidRPr="00561367">
        <w:t xml:space="preserve">STICS </w:t>
      </w:r>
      <w:proofErr w:type="spellStart"/>
      <w:r w:rsidRPr="00561367">
        <w:t>asbl</w:t>
      </w:r>
      <w:proofErr w:type="spellEnd"/>
      <w:r w:rsidRPr="00561367">
        <w:t xml:space="preserve">, </w:t>
      </w:r>
      <w:r w:rsidRPr="006C1597">
        <w:rPr>
          <w:i/>
          <w:iCs/>
        </w:rPr>
        <w:t>Mallette pédagogique : les outils pour prévenir et gérer les conflits</w:t>
      </w:r>
      <w:r w:rsidRPr="00561367">
        <w:t>, Marc Impe, Bruxelles, pp. 24 – 29, Disponible en ligne « </w:t>
      </w:r>
      <w:hyperlink r:id="rId37" w:history="1">
        <w:r w:rsidRPr="006C1597">
          <w:rPr>
            <w:rStyle w:val="Lienhypertexte"/>
          </w:rPr>
          <w:t>https://www.stics.be/wp-content/uploads/Mallette-pedagogique-Les-outils-pour-prevenir-et-gerer-les-conflits.pdf</w:t>
        </w:r>
      </w:hyperlink>
      <w:r w:rsidRPr="006C1597">
        <w:rPr>
          <w:rStyle w:val="Lienhypertexte"/>
        </w:rPr>
        <w:t> »</w:t>
      </w:r>
      <w:r>
        <w:rPr>
          <w:rStyle w:val="Lienhypertexte"/>
        </w:rPr>
        <w:t xml:space="preserve"> </w:t>
      </w:r>
      <w:r w:rsidRPr="006C1597">
        <w:t>(Consulté le 24 octobre 2022)</w:t>
      </w:r>
      <w:r>
        <w:t>.</w:t>
      </w:r>
    </w:p>
    <w:p w14:paraId="5AF4DFAD" w14:textId="4DC82101" w:rsidR="006C1597" w:rsidRPr="006C1597" w:rsidRDefault="006C1597" w:rsidP="006C1597">
      <w:pPr>
        <w:pStyle w:val="Paragraphedeliste"/>
        <w:numPr>
          <w:ilvl w:val="0"/>
          <w:numId w:val="43"/>
        </w:numPr>
        <w:ind w:right="0"/>
      </w:pPr>
      <w:r w:rsidRPr="00561367">
        <w:t xml:space="preserve">STIMEC Arnaud, ADIJES Sylvie, </w:t>
      </w:r>
      <w:r w:rsidRPr="006C1597">
        <w:rPr>
          <w:i/>
          <w:iCs/>
        </w:rPr>
        <w:t>La médiation en entreprise, Faciliter le dialogue, gérer les conflits, favoriser la coopération</w:t>
      </w:r>
      <w:r w:rsidRPr="00561367">
        <w:t>, DUNOD, 4e Edition, 2015, En ligne, &lt;</w:t>
      </w:r>
      <w:hyperlink r:id="rId38" w:history="1">
        <w:r w:rsidRPr="006C1597">
          <w:rPr>
            <w:rStyle w:val="Lienhypertexte"/>
          </w:rPr>
          <w:t>https://books.google.be/books?hl=fr&amp;lr=&amp;id=HEjpCQAAQBAJ&amp;oi=fnd&amp;pg=PR3&amp;dq=prévention+des+conflits+en+entreprise&amp;ots=r2ZBiBK9a0&amp;sig=vkEK6KY1iTYHcT1HzYdnhLykofQ#v=onepage&amp;q=prévention%20des%20conflits%20en%20entreprise&amp;f=false</w:t>
        </w:r>
      </w:hyperlink>
      <w:r w:rsidRPr="006C1597">
        <w:rPr>
          <w:rStyle w:val="Lienhypertexte"/>
        </w:rPr>
        <w:t>&gt;</w:t>
      </w:r>
      <w:r w:rsidRPr="00561367">
        <w:t xml:space="preserve"> p.4 (Consulté le 24 octobre 2022)</w:t>
      </w:r>
      <w:r>
        <w:t>.</w:t>
      </w:r>
    </w:p>
    <w:p w14:paraId="477F1392" w14:textId="18C7BDB8" w:rsidR="00D47ACF" w:rsidRPr="00561367" w:rsidRDefault="00D47ACF" w:rsidP="006C1597">
      <w:pPr>
        <w:pStyle w:val="Paragraphedeliste"/>
        <w:numPr>
          <w:ilvl w:val="0"/>
          <w:numId w:val="43"/>
        </w:numPr>
        <w:ind w:right="0"/>
      </w:pPr>
      <w:r w:rsidRPr="00561367">
        <w:t>TESSIER Roger et TELLIER Yvan (</w:t>
      </w:r>
      <w:proofErr w:type="spellStart"/>
      <w:r w:rsidRPr="00561367">
        <w:t>dirs</w:t>
      </w:r>
      <w:proofErr w:type="spellEnd"/>
      <w:r w:rsidRPr="00561367">
        <w:t>.), Changement planifié et évolution spontanée, Presses de l’Université du Québec, Sillery, 1991, pp. 88 – 90, En ligne &lt;</w:t>
      </w:r>
      <w:hyperlink r:id="rId39" w:history="1">
        <w:r w:rsidR="006C1597" w:rsidRPr="00EA7AED">
          <w:rPr>
            <w:rStyle w:val="Lienhypertexte"/>
          </w:rPr>
          <w:t>https://books.google.be</w:t>
        </w:r>
      </w:hyperlink>
      <w:hyperlink r:id="rId40" w:anchor="v=onepage&amp;q=gestion%20des%20conflits&amp;f=false" w:history="1"/>
      <w:r w:rsidRPr="00561367">
        <w:t>&gt; (Consulté le 19 août 2022).</w:t>
      </w:r>
    </w:p>
    <w:p w14:paraId="3FEF88CF" w14:textId="77777777" w:rsidR="006C1597" w:rsidRDefault="006C1597">
      <w:pPr>
        <w:spacing w:line="240" w:lineRule="auto"/>
        <w:ind w:right="0"/>
        <w:jc w:val="left"/>
        <w:rPr>
          <w:b/>
          <w:color w:val="E041B6"/>
        </w:rPr>
      </w:pPr>
      <w:r>
        <w:br w:type="page"/>
      </w:r>
    </w:p>
    <w:p w14:paraId="5C13D898" w14:textId="1E51B73E" w:rsidR="00D47ACF" w:rsidRDefault="006C1597" w:rsidP="006C1597">
      <w:pPr>
        <w:pStyle w:val="Titre2"/>
        <w:spacing w:before="240"/>
      </w:pPr>
      <w:r>
        <w:lastRenderedPageBreak/>
        <w:t xml:space="preserve">Sitographie </w:t>
      </w:r>
    </w:p>
    <w:p w14:paraId="0DD19A95" w14:textId="09E7C039" w:rsidR="006C1597" w:rsidRPr="00561367" w:rsidRDefault="006C1597" w:rsidP="006C1597">
      <w:pPr>
        <w:pStyle w:val="Paragraphedeliste"/>
        <w:numPr>
          <w:ilvl w:val="0"/>
          <w:numId w:val="43"/>
        </w:numPr>
        <w:ind w:right="0"/>
      </w:pPr>
      <w:r w:rsidRPr="00A91961">
        <w:rPr>
          <w:sz w:val="18"/>
          <w:szCs w:val="18"/>
        </w:rPr>
        <w:t>« </w:t>
      </w:r>
      <w:r w:rsidRPr="00561367">
        <w:t xml:space="preserve">1001 expériences, la science intéressante », En ligne </w:t>
      </w:r>
      <w:r>
        <w:t>&lt;</w:t>
      </w:r>
      <w:hyperlink r:id="rId41" w:history="1">
        <w:r w:rsidRPr="00EA7AED">
          <w:rPr>
            <w:rStyle w:val="Lienhypertexte"/>
          </w:rPr>
          <w:t>https://www.1001experiences.com/illusions-optiques/illusion-optique-25.html</w:t>
        </w:r>
      </w:hyperlink>
      <w:r>
        <w:t>&gt;</w:t>
      </w:r>
      <w:r w:rsidRPr="00561367">
        <w:t xml:space="preserve"> (Consulté le 09 août 2022).</w:t>
      </w:r>
    </w:p>
    <w:p w14:paraId="3D240F2F" w14:textId="28C80897" w:rsidR="006C1597" w:rsidRPr="00561367" w:rsidRDefault="006C1597" w:rsidP="006C1597">
      <w:pPr>
        <w:pStyle w:val="Paragraphedeliste"/>
        <w:numPr>
          <w:ilvl w:val="0"/>
          <w:numId w:val="43"/>
        </w:numPr>
        <w:ind w:right="0"/>
      </w:pPr>
      <w:r w:rsidRPr="00561367">
        <w:t xml:space="preserve">« 5 Stratégies pour désamorcer et résoudre un conflit », Christelle </w:t>
      </w:r>
      <w:proofErr w:type="spellStart"/>
      <w:r w:rsidRPr="00561367">
        <w:t>Ibach</w:t>
      </w:r>
      <w:proofErr w:type="spellEnd"/>
      <w:r w:rsidRPr="00561367">
        <w:t>, Cadre &amp; Dirigeant Magazine, En ligne &lt;</w:t>
      </w:r>
      <w:r>
        <w:fldChar w:fldCharType="begin"/>
      </w:r>
      <w:r>
        <w:instrText xml:space="preserve"> HYPERLINK "</w:instrText>
      </w:r>
      <w:r w:rsidRPr="00561367">
        <w:instrText>https://www.cadre-dirigeant-magazine.com</w:instrText>
      </w:r>
      <w:r>
        <w:instrText xml:space="preserve">" </w:instrText>
      </w:r>
      <w:r>
        <w:fldChar w:fldCharType="separate"/>
      </w:r>
      <w:r w:rsidRPr="00EA7AED">
        <w:rPr>
          <w:rStyle w:val="Lienhypertexte"/>
        </w:rPr>
        <w:t>https://www.cadre-dirigeant-magazine.com</w:t>
      </w:r>
      <w:r>
        <w:fldChar w:fldCharType="end"/>
      </w:r>
      <w:r>
        <w:t>&gt;</w:t>
      </w:r>
      <w:r w:rsidRPr="00561367">
        <w:t xml:space="preserve"> (Consulté le 24 octobre 2022).</w:t>
      </w:r>
    </w:p>
    <w:p w14:paraId="2B675BBC" w14:textId="3CB2CAFE" w:rsidR="006C1597" w:rsidRPr="00561367" w:rsidRDefault="006C1597" w:rsidP="006C1597">
      <w:pPr>
        <w:pStyle w:val="Paragraphedeliste"/>
        <w:numPr>
          <w:ilvl w:val="0"/>
          <w:numId w:val="43"/>
        </w:numPr>
        <w:ind w:right="0"/>
      </w:pPr>
      <w:r w:rsidRPr="00561367">
        <w:t>« Analyse transactionnelle : définition, traduction et synonymes », Journal du net, En ligne &lt;</w:t>
      </w:r>
      <w:hyperlink w:history="1">
        <w:r w:rsidRPr="00EA7AED">
          <w:rPr>
            <w:rStyle w:val="Lienhypertexte"/>
          </w:rPr>
          <w:t>https://www.journaldunet.fr</w:t>
        </w:r>
        <w:r w:rsidRPr="00EA7AED">
          <w:rPr>
            <w:rStyle w:val="Lienhypertexte"/>
          </w:rPr>
          <w:t>&gt;</w:t>
        </w:r>
      </w:hyperlink>
      <w:r w:rsidRPr="00561367">
        <w:t xml:space="preserve"> (Consulté le 09 novembre 2022).</w:t>
      </w:r>
    </w:p>
    <w:p w14:paraId="37371716" w14:textId="1406AEB7" w:rsidR="006C1597" w:rsidRPr="00561367" w:rsidRDefault="006C1597" w:rsidP="006C1597">
      <w:pPr>
        <w:pStyle w:val="Paragraphedeliste"/>
        <w:numPr>
          <w:ilvl w:val="0"/>
          <w:numId w:val="43"/>
        </w:numPr>
        <w:ind w:right="0"/>
      </w:pPr>
      <w:r w:rsidRPr="00561367">
        <w:t xml:space="preserve">« Animation – Poster ‘l’arbre du vivre ensemble’ », Action Vivre ensemble, En ligne </w:t>
      </w:r>
      <w:r>
        <w:t>&lt;</w:t>
      </w:r>
      <w:hyperlink r:id="rId42" w:history="1">
        <w:r w:rsidRPr="006C1597">
          <w:rPr>
            <w:rStyle w:val="Lienhypertexte"/>
          </w:rPr>
          <w:t>https:</w:t>
        </w:r>
        <w:r w:rsidRPr="006C1597">
          <w:rPr>
            <w:rStyle w:val="Lienhypertexte"/>
          </w:rPr>
          <w:t>/</w:t>
        </w:r>
        <w:r w:rsidRPr="006C1597">
          <w:rPr>
            <w:rStyle w:val="Lienhypertexte"/>
          </w:rPr>
          <w:t>/vivre-ense</w:t>
        </w:r>
        <w:r w:rsidRPr="006C1597">
          <w:rPr>
            <w:rStyle w:val="Lienhypertexte"/>
          </w:rPr>
          <w:t>m</w:t>
        </w:r>
        <w:r w:rsidRPr="006C1597">
          <w:rPr>
            <w:rStyle w:val="Lienhypertexte"/>
          </w:rPr>
          <w:t>ble.be</w:t>
        </w:r>
      </w:hyperlink>
      <w:r w:rsidRPr="006C1597">
        <w:rPr>
          <w:rStyle w:val="Lienhypertexte"/>
        </w:rPr>
        <w:t>&gt;</w:t>
      </w:r>
      <w:r w:rsidRPr="00561367">
        <w:t xml:space="preserve"> (Consulté le 18 août 2022).</w:t>
      </w:r>
    </w:p>
    <w:p w14:paraId="577D6E06" w14:textId="77777777" w:rsidR="006C1597" w:rsidRPr="00561367" w:rsidRDefault="006C1597" w:rsidP="006C1597">
      <w:pPr>
        <w:pStyle w:val="Paragraphedeliste"/>
        <w:numPr>
          <w:ilvl w:val="0"/>
          <w:numId w:val="43"/>
        </w:numPr>
        <w:ind w:right="0"/>
      </w:pPr>
      <w:r w:rsidRPr="00561367">
        <w:t>AXEL NOVERRAZ, «Les transactions – analyse transactionnelle », Youtube,1er mai 2020, En ligne &lt;</w:t>
      </w:r>
      <w:hyperlink r:id="rId43" w:history="1">
        <w:r w:rsidRPr="006C1597">
          <w:rPr>
            <w:rStyle w:val="Lienhypertexte"/>
          </w:rPr>
          <w:t>https://www.youtube.com</w:t>
        </w:r>
      </w:hyperlink>
      <w:r w:rsidRPr="006C1597">
        <w:rPr>
          <w:rStyle w:val="Lienhypertexte"/>
        </w:rPr>
        <w:t>&gt;</w:t>
      </w:r>
      <w:r w:rsidRPr="00561367">
        <w:t xml:space="preserve"> (Consulté le 12 septembre 2022). </w:t>
      </w:r>
    </w:p>
    <w:p w14:paraId="01F2BD84" w14:textId="77777777" w:rsidR="006C1597" w:rsidRPr="00561367" w:rsidRDefault="006C1597" w:rsidP="006C1597">
      <w:pPr>
        <w:pStyle w:val="Paragraphedeliste"/>
        <w:numPr>
          <w:ilvl w:val="0"/>
          <w:numId w:val="43"/>
        </w:numPr>
        <w:ind w:right="0"/>
      </w:pPr>
      <w:r w:rsidRPr="00561367">
        <w:t xml:space="preserve">BAPTISTE, « La méthode utilisée au Japon pour résoudre les conflits entre enfants », </w:t>
      </w:r>
      <w:proofErr w:type="spellStart"/>
      <w:r w:rsidRPr="00561367">
        <w:t>Curioctopus</w:t>
      </w:r>
      <w:proofErr w:type="spellEnd"/>
      <w:r w:rsidRPr="00561367">
        <w:t>, &lt;</w:t>
      </w:r>
      <w:hyperlink r:id="rId44" w:history="1">
        <w:r w:rsidRPr="006C1597">
          <w:rPr>
            <w:rStyle w:val="Lienhypertexte"/>
          </w:rPr>
          <w:t>https://www.curioctopus.fr</w:t>
        </w:r>
      </w:hyperlink>
      <w:r w:rsidRPr="006C1597">
        <w:rPr>
          <w:rStyle w:val="Lienhypertexte"/>
        </w:rPr>
        <w:t>&gt;</w:t>
      </w:r>
      <w:r w:rsidRPr="00561367">
        <w:t xml:space="preserve"> (Consulté le 09 novembre 2022).</w:t>
      </w:r>
    </w:p>
    <w:p w14:paraId="585D228E" w14:textId="01014F5C" w:rsidR="006C1597" w:rsidRPr="00561367" w:rsidRDefault="006C1597" w:rsidP="006C1597">
      <w:pPr>
        <w:pStyle w:val="Paragraphedeliste"/>
        <w:numPr>
          <w:ilvl w:val="0"/>
          <w:numId w:val="43"/>
        </w:numPr>
        <w:ind w:right="0"/>
      </w:pPr>
      <w:r w:rsidRPr="00561367">
        <w:t xml:space="preserve">« Conflit (sciences sociales), </w:t>
      </w:r>
      <w:proofErr w:type="spellStart"/>
      <w:r w:rsidRPr="00561367">
        <w:t>Wikipedia</w:t>
      </w:r>
      <w:proofErr w:type="spellEnd"/>
      <w:r w:rsidRPr="00561367">
        <w:t xml:space="preserve">, En ligne </w:t>
      </w:r>
      <w:r>
        <w:t>&lt;</w:t>
      </w:r>
      <w:hyperlink r:id="rId45" w:history="1">
        <w:r w:rsidRPr="00EA7AED">
          <w:rPr>
            <w:rStyle w:val="Lienhypertexte"/>
          </w:rPr>
          <w:t>https://fr.wikipedia.org</w:t>
        </w:r>
      </w:hyperlink>
      <w:r w:rsidRPr="00561367">
        <w:t>&gt; (Consulté le 22 août 2022).</w:t>
      </w:r>
    </w:p>
    <w:p w14:paraId="080384DF" w14:textId="55342DA6" w:rsidR="006C1597" w:rsidRPr="00561367" w:rsidRDefault="006C1597" w:rsidP="006C1597">
      <w:pPr>
        <w:pStyle w:val="Paragraphedeliste"/>
        <w:numPr>
          <w:ilvl w:val="0"/>
          <w:numId w:val="43"/>
        </w:numPr>
        <w:ind w:right="0"/>
      </w:pPr>
      <w:r w:rsidRPr="00561367">
        <w:t>« Émotions, ce que la science nous révèle », L’express, En ligne &lt;</w:t>
      </w:r>
      <w:hyperlink r:id="rId46" w:history="1">
        <w:r w:rsidRPr="006C1597">
          <w:rPr>
            <w:rStyle w:val="Lienhypertexte"/>
          </w:rPr>
          <w:t>https://www.lexpress.fr</w:t>
        </w:r>
      </w:hyperlink>
      <w:r w:rsidRPr="006C1597">
        <w:rPr>
          <w:rStyle w:val="Lienhypertexte"/>
        </w:rPr>
        <w:t>&gt;</w:t>
      </w:r>
      <w:r>
        <w:t xml:space="preserve"> </w:t>
      </w:r>
      <w:r w:rsidRPr="00561367">
        <w:t>(Consulté le 07 novembre 2022)</w:t>
      </w:r>
      <w:r>
        <w:t>.</w:t>
      </w:r>
    </w:p>
    <w:p w14:paraId="0A0D1CFB" w14:textId="43169A8F" w:rsidR="006C1597" w:rsidRPr="00561367" w:rsidRDefault="006C1597" w:rsidP="006C1597">
      <w:pPr>
        <w:pStyle w:val="Paragraphedeliste"/>
        <w:numPr>
          <w:ilvl w:val="0"/>
          <w:numId w:val="43"/>
        </w:numPr>
        <w:ind w:right="0"/>
      </w:pPr>
      <w:r w:rsidRPr="00561367">
        <w:t>« Gérer des conflits : une issue à la crise », IONOS, Startup Guide, En ligne &lt;</w:t>
      </w:r>
      <w:r w:rsidRPr="006C1597">
        <w:rPr>
          <w:rStyle w:val="Lienhypertexte"/>
        </w:rPr>
        <w:t>https://www.ionos.fr&gt;</w:t>
      </w:r>
      <w:r w:rsidRPr="00561367">
        <w:t xml:space="preserve"> (Consulté le 24 octobre 2022)</w:t>
      </w:r>
      <w:r>
        <w:t>.</w:t>
      </w:r>
    </w:p>
    <w:p w14:paraId="341D84FA" w14:textId="4DB46697" w:rsidR="006C1597" w:rsidRPr="00561367" w:rsidRDefault="006C1597" w:rsidP="006C1597">
      <w:pPr>
        <w:pStyle w:val="Paragraphedeliste"/>
        <w:numPr>
          <w:ilvl w:val="0"/>
          <w:numId w:val="43"/>
        </w:numPr>
        <w:ind w:right="0"/>
      </w:pPr>
      <w:r w:rsidRPr="00561367">
        <w:t>LACROIX Benoît, « Gestion des conflits : 7 exercices pratiques pour progresser », Happy Team, En ligne &lt;</w:t>
      </w:r>
      <w:r w:rsidRPr="006C1597">
        <w:rPr>
          <w:rStyle w:val="Lienhypertexte"/>
        </w:rPr>
        <w:fldChar w:fldCharType="begin"/>
      </w:r>
      <w:r w:rsidRPr="006C1597">
        <w:rPr>
          <w:rStyle w:val="Lienhypertexte"/>
        </w:rPr>
        <w:instrText>HYPERLINK "https://happy-team.fr"</w:instrText>
      </w:r>
      <w:r w:rsidRPr="006C1597">
        <w:rPr>
          <w:rStyle w:val="Lienhypertexte"/>
        </w:rPr>
      </w:r>
      <w:r w:rsidRPr="006C1597">
        <w:rPr>
          <w:rStyle w:val="Lienhypertexte"/>
        </w:rPr>
        <w:fldChar w:fldCharType="separate"/>
      </w:r>
      <w:r w:rsidRPr="006C1597">
        <w:rPr>
          <w:rStyle w:val="Lienhypertexte"/>
        </w:rPr>
        <w:t>https://happy-team.fr</w:t>
      </w:r>
      <w:r w:rsidRPr="006C1597">
        <w:rPr>
          <w:rStyle w:val="Lienhypertexte"/>
        </w:rPr>
        <w:fldChar w:fldCharType="end"/>
      </w:r>
      <w:r w:rsidRPr="006C1597">
        <w:rPr>
          <w:rStyle w:val="Lienhypertexte"/>
        </w:rPr>
        <w:t>&gt;</w:t>
      </w:r>
      <w:r w:rsidRPr="00561367">
        <w:t xml:space="preserve"> (Consulté le 09 août 2022).</w:t>
      </w:r>
    </w:p>
    <w:p w14:paraId="6B8342B5" w14:textId="1F48B363" w:rsidR="006C1597" w:rsidRPr="00561367" w:rsidRDefault="006C1597" w:rsidP="006C1597">
      <w:pPr>
        <w:pStyle w:val="Paragraphedeliste"/>
        <w:numPr>
          <w:ilvl w:val="0"/>
          <w:numId w:val="43"/>
        </w:numPr>
        <w:ind w:right="0"/>
      </w:pPr>
      <w:r w:rsidRPr="00561367">
        <w:t xml:space="preserve">« La page des illusions d’optiques », En ligne </w:t>
      </w:r>
      <w:r>
        <w:t>&lt;</w:t>
      </w:r>
      <w:hyperlink r:id="rId47" w:history="1">
        <w:r w:rsidRPr="00EA7AED">
          <w:rPr>
            <w:rStyle w:val="Lienhypertexte"/>
          </w:rPr>
          <w:t>http://www.villiard.com</w:t>
        </w:r>
      </w:hyperlink>
      <w:r>
        <w:rPr>
          <w:rStyle w:val="Lienhypertexte"/>
          <w:u w:val="none"/>
        </w:rPr>
        <w:t>&gt;</w:t>
      </w:r>
      <w:r w:rsidRPr="006C1597">
        <w:rPr>
          <w:rStyle w:val="Lienhypertexte"/>
          <w:u w:val="none"/>
        </w:rPr>
        <w:t xml:space="preserve"> (</w:t>
      </w:r>
      <w:r w:rsidRPr="00561367">
        <w:t>Consulté le 09 août 2022)</w:t>
      </w:r>
      <w:r>
        <w:t>.</w:t>
      </w:r>
    </w:p>
    <w:p w14:paraId="25A31C6E" w14:textId="28BD2C52" w:rsidR="006C1597" w:rsidRPr="00561367" w:rsidRDefault="006C1597" w:rsidP="006C1597">
      <w:pPr>
        <w:pStyle w:val="Paragraphedeliste"/>
        <w:numPr>
          <w:ilvl w:val="0"/>
          <w:numId w:val="43"/>
        </w:numPr>
        <w:ind w:right="0"/>
      </w:pPr>
      <w:r w:rsidRPr="00561367">
        <w:t>«Les 3 types de conflits et leurs caractéristiques », Nos pensées, En ligne &lt;</w:t>
      </w:r>
      <w:hyperlink r:id="rId48" w:history="1">
        <w:r w:rsidRPr="006C1597">
          <w:rPr>
            <w:rStyle w:val="Lienhypertexte"/>
          </w:rPr>
          <w:t>https://nospensees.fr</w:t>
        </w:r>
      </w:hyperlink>
      <w:r w:rsidRPr="006C1597">
        <w:rPr>
          <w:rStyle w:val="Lienhypertexte"/>
        </w:rPr>
        <w:t>&gt;</w:t>
      </w:r>
      <w:r w:rsidRPr="00561367">
        <w:t xml:space="preserve"> (Consulté le 24 octobre 2022).</w:t>
      </w:r>
    </w:p>
    <w:p w14:paraId="7D867968" w14:textId="15C90860" w:rsidR="006C1597" w:rsidRPr="00561367" w:rsidRDefault="006C1597" w:rsidP="006C1597">
      <w:pPr>
        <w:pStyle w:val="Paragraphedeliste"/>
        <w:numPr>
          <w:ilvl w:val="0"/>
          <w:numId w:val="43"/>
        </w:numPr>
        <w:ind w:right="0"/>
      </w:pPr>
      <w:r w:rsidRPr="00561367">
        <w:t>« Les différents types de conflits », Studyrama, En ligne &lt;</w:t>
      </w:r>
      <w:hyperlink r:id="rId49" w:history="1">
        <w:r w:rsidRPr="00EA7AED">
          <w:rPr>
            <w:rStyle w:val="Lienhypertexte"/>
          </w:rPr>
          <w:t>https://studyrama.com</w:t>
        </w:r>
      </w:hyperlink>
      <w:r w:rsidRPr="00561367">
        <w:t>&gt; (Consulté le 24 octobre 2022).</w:t>
      </w:r>
    </w:p>
    <w:p w14:paraId="2AEC75A1" w14:textId="4FF24FC0" w:rsidR="006C1597" w:rsidRPr="00561367" w:rsidRDefault="006C1597" w:rsidP="006C1597">
      <w:pPr>
        <w:pStyle w:val="Paragraphedeliste"/>
        <w:numPr>
          <w:ilvl w:val="0"/>
          <w:numId w:val="43"/>
        </w:numPr>
        <w:ind w:right="0"/>
      </w:pPr>
      <w:r w:rsidRPr="00561367">
        <w:t xml:space="preserve">« Les émotions composites, une découverte », Psychologue.net, En ligne </w:t>
      </w:r>
      <w:r>
        <w:t>&lt;</w:t>
      </w:r>
      <w:hyperlink r:id="rId50" w:history="1">
        <w:r w:rsidRPr="00EA7AED">
          <w:rPr>
            <w:rStyle w:val="Lienhypertexte"/>
          </w:rPr>
          <w:t>https://psychologue.net</w:t>
        </w:r>
      </w:hyperlink>
      <w:r w:rsidRPr="006C1597">
        <w:t>&gt;</w:t>
      </w:r>
      <w:r w:rsidRPr="006C1597">
        <w:t xml:space="preserve"> (Consulté </w:t>
      </w:r>
      <w:r w:rsidRPr="00561367">
        <w:t xml:space="preserve">le 24 octobre 2022). </w:t>
      </w:r>
    </w:p>
    <w:p w14:paraId="4C697C3A" w14:textId="77777777" w:rsidR="006C1597" w:rsidRPr="00561367" w:rsidRDefault="006C1597" w:rsidP="006C1597">
      <w:pPr>
        <w:pStyle w:val="Paragraphedeliste"/>
        <w:numPr>
          <w:ilvl w:val="0"/>
          <w:numId w:val="43"/>
        </w:numPr>
        <w:ind w:right="0"/>
      </w:pPr>
      <w:r w:rsidRPr="00561367">
        <w:t>LIGNEY Blandine, « La Communication Non Violente : 4 étapes pour mettre en pratique », Merveille d’éveil, En ligne &lt;</w:t>
      </w:r>
      <w:hyperlink r:id="rId51" w:history="1">
        <w:r w:rsidRPr="006C1597">
          <w:rPr>
            <w:rStyle w:val="Lienhypertexte"/>
          </w:rPr>
          <w:t>https://merveilledeveil.wordpress.com</w:t>
        </w:r>
      </w:hyperlink>
      <w:r w:rsidRPr="006C1597">
        <w:rPr>
          <w:rStyle w:val="Lienhypertexte"/>
        </w:rPr>
        <w:t>&gt;</w:t>
      </w:r>
      <w:r w:rsidRPr="00561367">
        <w:t xml:space="preserve"> (Consulté le 07 novembre 2022).</w:t>
      </w:r>
    </w:p>
    <w:p w14:paraId="05CF95A4" w14:textId="77777777" w:rsidR="006C1597" w:rsidRPr="00561367" w:rsidRDefault="006C1597" w:rsidP="006C1597">
      <w:pPr>
        <w:pStyle w:val="Paragraphedeliste"/>
        <w:numPr>
          <w:ilvl w:val="0"/>
          <w:numId w:val="43"/>
        </w:numPr>
        <w:ind w:right="0"/>
      </w:pPr>
      <w:r w:rsidRPr="00561367">
        <w:t xml:space="preserve">LUMERYS, « L’analyse transactionnelle, communiquer au top », </w:t>
      </w:r>
      <w:proofErr w:type="spellStart"/>
      <w:r w:rsidRPr="00561367">
        <w:t>Youtube</w:t>
      </w:r>
      <w:proofErr w:type="spellEnd"/>
      <w:r w:rsidRPr="00561367">
        <w:t>, 12 janvier 2022, En ligne &lt;</w:t>
      </w:r>
      <w:hyperlink r:id="rId52" w:history="1">
        <w:r w:rsidRPr="006C1597">
          <w:rPr>
            <w:rStyle w:val="Lienhypertexte"/>
          </w:rPr>
          <w:t>https://www.youtube.com</w:t>
        </w:r>
      </w:hyperlink>
      <w:r w:rsidRPr="006C1597">
        <w:rPr>
          <w:rStyle w:val="Lienhypertexte"/>
        </w:rPr>
        <w:t>&gt;</w:t>
      </w:r>
      <w:r w:rsidRPr="00561367">
        <w:t xml:space="preserve"> (Consulté le 12 septembre 2022). </w:t>
      </w:r>
    </w:p>
    <w:p w14:paraId="07AC5C85" w14:textId="77777777" w:rsidR="006C1597" w:rsidRPr="00561367" w:rsidRDefault="006C1597" w:rsidP="006C1597">
      <w:pPr>
        <w:pStyle w:val="Paragraphedeliste"/>
        <w:numPr>
          <w:ilvl w:val="0"/>
          <w:numId w:val="43"/>
        </w:numPr>
        <w:ind w:right="0"/>
      </w:pPr>
      <w:r w:rsidRPr="00561367">
        <w:lastRenderedPageBreak/>
        <w:t>MAILLARD Catherine, «Qu’est-ce que la Communication non violente », Psychologies, En ligne &lt;</w:t>
      </w:r>
      <w:hyperlink r:id="rId53" w:history="1">
        <w:r w:rsidRPr="006C1597">
          <w:rPr>
            <w:rStyle w:val="Lienhypertexte"/>
          </w:rPr>
          <w:t>https://www.psychologies.com</w:t>
        </w:r>
      </w:hyperlink>
      <w:r w:rsidRPr="006C1597">
        <w:rPr>
          <w:rStyle w:val="Lienhypertexte"/>
        </w:rPr>
        <w:t>&gt;</w:t>
      </w:r>
      <w:r w:rsidRPr="00561367">
        <w:t xml:space="preserve"> (Consulté le 07 novembre 2022).</w:t>
      </w:r>
    </w:p>
    <w:p w14:paraId="7A6606AC" w14:textId="77777777" w:rsidR="006C1597" w:rsidRPr="00561367" w:rsidRDefault="006C1597" w:rsidP="006C1597">
      <w:pPr>
        <w:pStyle w:val="Paragraphedeliste"/>
        <w:numPr>
          <w:ilvl w:val="0"/>
          <w:numId w:val="43"/>
        </w:numPr>
        <w:ind w:right="0"/>
      </w:pPr>
      <w:r w:rsidRPr="00561367">
        <w:t>«Management, comment gérer un conflit entre collaborateurs : 10 règles pour gérer les conflits entre vos collaborateurs de façon efficace », Métamorphoses, En ligne &lt;</w:t>
      </w:r>
      <w:hyperlink r:id="rId54" w:history="1">
        <w:r w:rsidRPr="006C1597">
          <w:rPr>
            <w:rStyle w:val="Lienhypertexte"/>
          </w:rPr>
          <w:t>https://www.metamorphoses.be</w:t>
        </w:r>
      </w:hyperlink>
      <w:r w:rsidRPr="006C1597">
        <w:rPr>
          <w:rStyle w:val="Lienhypertexte"/>
        </w:rPr>
        <w:t>&gt;</w:t>
      </w:r>
      <w:r w:rsidRPr="00561367">
        <w:t xml:space="preserve"> (Consulté le 25 octobre 2022).</w:t>
      </w:r>
    </w:p>
    <w:p w14:paraId="371AE2B4" w14:textId="77777777" w:rsidR="006C1597" w:rsidRPr="00561367" w:rsidRDefault="006C1597" w:rsidP="006C1597">
      <w:pPr>
        <w:pStyle w:val="Paragraphedeliste"/>
        <w:numPr>
          <w:ilvl w:val="0"/>
          <w:numId w:val="43"/>
        </w:numPr>
        <w:ind w:right="0"/>
      </w:pPr>
      <w:r w:rsidRPr="00561367">
        <w:t xml:space="preserve">MARINE – Remets l’Humain et le Kif en formation, « Comment gérer un conflit entre deux formés + analyse », </w:t>
      </w:r>
      <w:proofErr w:type="spellStart"/>
      <w:r w:rsidRPr="00561367">
        <w:t>Youtube</w:t>
      </w:r>
      <w:proofErr w:type="spellEnd"/>
      <w:r w:rsidRPr="00561367">
        <w:t>, 16 avril 2020,  ligne : &lt;</w:t>
      </w:r>
      <w:hyperlink r:id="rId55" w:history="1">
        <w:r w:rsidRPr="006C1597">
          <w:rPr>
            <w:rStyle w:val="Lienhypertexte"/>
          </w:rPr>
          <w:t>https://www.youtube.com</w:t>
        </w:r>
      </w:hyperlink>
      <w:r w:rsidRPr="006C1597">
        <w:rPr>
          <w:rStyle w:val="Lienhypertexte"/>
        </w:rPr>
        <w:t>&gt;</w:t>
      </w:r>
      <w:r w:rsidRPr="00561367">
        <w:t xml:space="preserve"> (consulté le 8 novembre 2022).</w:t>
      </w:r>
    </w:p>
    <w:p w14:paraId="1D77F4BA" w14:textId="77777777" w:rsidR="006C1597" w:rsidRPr="00561367" w:rsidRDefault="006C1597" w:rsidP="006C1597">
      <w:pPr>
        <w:pStyle w:val="Paragraphedeliste"/>
        <w:numPr>
          <w:ilvl w:val="0"/>
          <w:numId w:val="43"/>
        </w:numPr>
        <w:ind w:right="0"/>
      </w:pPr>
      <w:r w:rsidRPr="00561367">
        <w:t xml:space="preserve">MELOUKA </w:t>
      </w:r>
      <w:proofErr w:type="spellStart"/>
      <w:r w:rsidRPr="00561367">
        <w:t>Smaïn</w:t>
      </w:r>
      <w:proofErr w:type="spellEnd"/>
      <w:r w:rsidRPr="00561367">
        <w:t>, Gestion des conflits, Institut des Sciences et Techniques Appliquées, 2018 - 2019, En ligne &lt;</w:t>
      </w:r>
      <w:hyperlink r:id="rId56" w:history="1">
        <w:r w:rsidRPr="006C1597">
          <w:rPr>
            <w:rStyle w:val="Lienhypertexte"/>
          </w:rPr>
          <w:t>https://elearn.univ-tlemcen.dz</w:t>
        </w:r>
      </w:hyperlink>
      <w:r w:rsidRPr="006C1597">
        <w:rPr>
          <w:rStyle w:val="Lienhypertexte"/>
        </w:rPr>
        <w:t>&gt;</w:t>
      </w:r>
      <w:r w:rsidRPr="00561367">
        <w:t xml:space="preserve">  (Consulté le 24 octobre 2022).</w:t>
      </w:r>
    </w:p>
    <w:p w14:paraId="1DF4352D" w14:textId="0038D4CF" w:rsidR="006C1597" w:rsidRPr="00561367" w:rsidRDefault="006C1597" w:rsidP="006C1597">
      <w:pPr>
        <w:pStyle w:val="Paragraphedeliste"/>
        <w:numPr>
          <w:ilvl w:val="0"/>
          <w:numId w:val="43"/>
        </w:numPr>
        <w:ind w:right="0"/>
      </w:pPr>
      <w:r w:rsidRPr="00561367">
        <w:t xml:space="preserve">« Négociation (Méthode Harvard) », </w:t>
      </w:r>
      <w:proofErr w:type="spellStart"/>
      <w:r w:rsidRPr="00561367">
        <w:t>Expressio</w:t>
      </w:r>
      <w:proofErr w:type="spellEnd"/>
      <w:r w:rsidRPr="00561367">
        <w:t xml:space="preserve"> Training et coaching, En ligne &lt;</w:t>
      </w:r>
      <w:hyperlink r:id="rId57" w:history="1">
        <w:r w:rsidRPr="006C1597">
          <w:rPr>
            <w:rStyle w:val="Lienhypertexte"/>
          </w:rPr>
          <w:t>http://www.formation-impro.be</w:t>
        </w:r>
      </w:hyperlink>
      <w:r w:rsidRPr="006C1597">
        <w:rPr>
          <w:rStyle w:val="Lienhypertexte"/>
        </w:rPr>
        <w:t>&gt;</w:t>
      </w:r>
      <w:r w:rsidRPr="00561367">
        <w:t xml:space="preserve">  (Consulté le 25 octobre 2022)</w:t>
      </w:r>
      <w:r>
        <w:t>.</w:t>
      </w:r>
    </w:p>
    <w:p w14:paraId="5363D9C4" w14:textId="77777777" w:rsidR="006C1597" w:rsidRPr="00561367" w:rsidRDefault="006C1597" w:rsidP="006C1597">
      <w:pPr>
        <w:pStyle w:val="Paragraphedeliste"/>
        <w:numPr>
          <w:ilvl w:val="0"/>
          <w:numId w:val="43"/>
        </w:numPr>
        <w:ind w:right="0"/>
      </w:pPr>
      <w:r w:rsidRPr="00561367">
        <w:t>« Stratégies efficaces de gestion des conflits en classe », Bien enseigner, En ligne &lt;</w:t>
      </w:r>
      <w:hyperlink r:id="rId58" w:history="1">
        <w:r w:rsidRPr="006C1597">
          <w:rPr>
            <w:rStyle w:val="Lienhypertexte"/>
          </w:rPr>
          <w:t>www.bienenseigner.com</w:t>
        </w:r>
      </w:hyperlink>
      <w:r w:rsidRPr="006C1597">
        <w:rPr>
          <w:rStyle w:val="Lienhypertexte"/>
        </w:rPr>
        <w:t>&gt;</w:t>
      </w:r>
      <w:r w:rsidRPr="00561367">
        <w:t xml:space="preserve"> (Consulté le 09 novembre 2022).  </w:t>
      </w:r>
    </w:p>
    <w:p w14:paraId="38A60B45" w14:textId="77777777" w:rsidR="006C1597" w:rsidRPr="00561367" w:rsidRDefault="006C1597" w:rsidP="006C1597">
      <w:pPr>
        <w:pStyle w:val="Paragraphedeliste"/>
        <w:numPr>
          <w:ilvl w:val="0"/>
          <w:numId w:val="43"/>
        </w:numPr>
        <w:ind w:right="0"/>
      </w:pPr>
      <w:r w:rsidRPr="00561367">
        <w:t>STRUB-DELAIN Mariette, « De l’intérêt de poser un cadre », En ligne &lt;</w:t>
      </w:r>
      <w:hyperlink r:id="rId59" w:history="1">
        <w:r w:rsidRPr="006C1597">
          <w:rPr>
            <w:rStyle w:val="Lienhypertexte"/>
          </w:rPr>
          <w:t>https://mariettestrub.com</w:t>
        </w:r>
      </w:hyperlink>
      <w:r w:rsidRPr="006C1597">
        <w:rPr>
          <w:rStyle w:val="Lienhypertexte"/>
        </w:rPr>
        <w:t>&gt;</w:t>
      </w:r>
      <w:r w:rsidRPr="00561367">
        <w:t xml:space="preserve"> (consulté le 8 novembre 2022). </w:t>
      </w:r>
    </w:p>
    <w:p w14:paraId="550B3274" w14:textId="77777777" w:rsidR="006C1597" w:rsidRPr="00561367" w:rsidRDefault="006C1597" w:rsidP="006C1597">
      <w:pPr>
        <w:pStyle w:val="Paragraphedeliste"/>
        <w:numPr>
          <w:ilvl w:val="0"/>
          <w:numId w:val="43"/>
        </w:numPr>
        <w:ind w:right="0"/>
      </w:pPr>
      <w:r w:rsidRPr="00561367">
        <w:t>TESTA Jean-Pierre, “Méthode DESC : outil efficace pour exprimer son désaccord », CEGOS, En ligne &lt;</w:t>
      </w:r>
      <w:hyperlink r:id="rId60" w:history="1">
        <w:r w:rsidRPr="006C1597">
          <w:rPr>
            <w:rStyle w:val="Lienhypertexte"/>
          </w:rPr>
          <w:t>https://www.cegos.fr</w:t>
        </w:r>
      </w:hyperlink>
      <w:r w:rsidRPr="006C1597">
        <w:rPr>
          <w:rStyle w:val="Lienhypertexte"/>
        </w:rPr>
        <w:t>&gt;</w:t>
      </w:r>
      <w:r w:rsidRPr="00561367">
        <w:t xml:space="preserve"> (Consulté le 07 novembre 2022).</w:t>
      </w:r>
    </w:p>
    <w:p w14:paraId="299B648F" w14:textId="63604B62" w:rsidR="006C1597" w:rsidRPr="00561367" w:rsidRDefault="006C1597" w:rsidP="006C1597">
      <w:pPr>
        <w:pStyle w:val="Paragraphedeliste"/>
        <w:numPr>
          <w:ilvl w:val="0"/>
          <w:numId w:val="43"/>
        </w:numPr>
        <w:ind w:right="0"/>
      </w:pPr>
      <w:r w:rsidRPr="00561367">
        <w:t>« Types de conflits : Les différents types de conflits », WEKA, En ligne &lt;</w:t>
      </w:r>
      <w:hyperlink r:id="rId61" w:history="1">
        <w:r w:rsidRPr="006C1597">
          <w:rPr>
            <w:rStyle w:val="Lienhypertexte"/>
          </w:rPr>
          <w:t>https://www.weka.ch</w:t>
        </w:r>
      </w:hyperlink>
      <w:r w:rsidRPr="006C1597">
        <w:rPr>
          <w:rStyle w:val="Lienhypertexte"/>
        </w:rPr>
        <w:t>&gt;(</w:t>
      </w:r>
      <w:r w:rsidRPr="00561367">
        <w:t>Consulté le 24 octobre 2022)</w:t>
      </w:r>
      <w:r>
        <w:t>.</w:t>
      </w:r>
    </w:p>
    <w:p w14:paraId="496D8250" w14:textId="5195BD15" w:rsidR="006C1597" w:rsidRPr="00561367" w:rsidRDefault="006C1597" w:rsidP="006C1597">
      <w:pPr>
        <w:pStyle w:val="Paragraphedeliste"/>
        <w:numPr>
          <w:ilvl w:val="0"/>
          <w:numId w:val="43"/>
        </w:numPr>
        <w:ind w:right="0"/>
      </w:pPr>
      <w:r w:rsidRPr="00561367">
        <w:t xml:space="preserve">VERMILLARD Corinne, « Carte corporelle des émotions – La sophrologie pour mieux les accueillir », Corine </w:t>
      </w:r>
      <w:proofErr w:type="spellStart"/>
      <w:r w:rsidRPr="00561367">
        <w:t>Vermillard</w:t>
      </w:r>
      <w:proofErr w:type="spellEnd"/>
      <w:r w:rsidRPr="00561367">
        <w:t xml:space="preserve"> Sophrologue, En ligne &lt;</w:t>
      </w:r>
      <w:hyperlink r:id="rId62" w:history="1">
        <w:r w:rsidRPr="006C1597">
          <w:rPr>
            <w:rStyle w:val="Lienhypertexte"/>
          </w:rPr>
          <w:t>https://corinne-vermillard.com</w:t>
        </w:r>
      </w:hyperlink>
      <w:r w:rsidRPr="006C1597">
        <w:t>&gt;</w:t>
      </w:r>
      <w:r w:rsidRPr="00561367">
        <w:t xml:space="preserve"> (Consulté le 07 novembre 2022).</w:t>
      </w:r>
    </w:p>
    <w:p w14:paraId="65D7407B" w14:textId="77777777" w:rsidR="006C1597" w:rsidRPr="006C1597" w:rsidRDefault="006C1597" w:rsidP="006C1597"/>
    <w:p w14:paraId="1218C08E" w14:textId="77777777" w:rsidR="00A37457" w:rsidRPr="00A37457" w:rsidRDefault="00A37457" w:rsidP="00BE520F"/>
    <w:sectPr w:rsidR="00A37457" w:rsidRPr="00A37457" w:rsidSect="00BE520F">
      <w:footerReference w:type="even" r:id="rId63"/>
      <w:footerReference w:type="default" r:id="rId64"/>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BA6A0" w14:textId="77777777" w:rsidR="00CF7931" w:rsidRDefault="00CF7931" w:rsidP="00BE520F">
      <w:r>
        <w:separator/>
      </w:r>
    </w:p>
  </w:endnote>
  <w:endnote w:type="continuationSeparator" w:id="0">
    <w:p w14:paraId="56549D69" w14:textId="77777777" w:rsidR="00CF7931" w:rsidRDefault="00CF7931" w:rsidP="00BE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16734407"/>
      <w:docPartObj>
        <w:docPartGallery w:val="Page Numbers (Bottom of Page)"/>
        <w:docPartUnique/>
      </w:docPartObj>
    </w:sdtPr>
    <w:sdtContent>
      <w:p w14:paraId="3598464E" w14:textId="1243D9F3" w:rsidR="00BE520F" w:rsidRDefault="00BE520F" w:rsidP="00BE520F">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0B1554F9" w14:textId="5882876A" w:rsidR="00BE520F" w:rsidRDefault="00BE520F" w:rsidP="00BE520F">
    <w:pPr>
      <w:pStyle w:val="Pieddepage"/>
      <w:rPr>
        <w:rStyle w:val="Numrodepage"/>
      </w:rPr>
    </w:pPr>
  </w:p>
  <w:p w14:paraId="71E83B77" w14:textId="36B24F36" w:rsidR="00275883" w:rsidRDefault="00275883" w:rsidP="00BE520F">
    <w:pPr>
      <w:pStyle w:val="Pieddepage"/>
      <w:rPr>
        <w:rStyle w:val="Numrodepage"/>
      </w:rPr>
    </w:pPr>
  </w:p>
  <w:p w14:paraId="52371083" w14:textId="6FBBA9DE" w:rsidR="00561A92" w:rsidRDefault="00561A92" w:rsidP="00BE520F">
    <w:pPr>
      <w:pStyle w:val="Pieddepage"/>
      <w:rPr>
        <w:rStyle w:val="Numrodepage"/>
      </w:rPr>
    </w:pPr>
  </w:p>
  <w:p w14:paraId="0260AF70" w14:textId="77777777" w:rsidR="00561A92" w:rsidRDefault="00561A92" w:rsidP="00BE52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92211699"/>
      <w:docPartObj>
        <w:docPartGallery w:val="Page Numbers (Bottom of Page)"/>
        <w:docPartUnique/>
      </w:docPartObj>
    </w:sdtPr>
    <w:sdtContent>
      <w:p w14:paraId="4C904B24" w14:textId="25A0861D" w:rsidR="00BE520F" w:rsidRDefault="00BE520F" w:rsidP="00BE520F">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28</w:t>
        </w:r>
        <w:r>
          <w:rPr>
            <w:rStyle w:val="Numrodepag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7BEE9" w14:textId="77777777" w:rsidR="00CF7931" w:rsidRDefault="00CF7931" w:rsidP="00BE520F">
      <w:r>
        <w:separator/>
      </w:r>
    </w:p>
  </w:footnote>
  <w:footnote w:type="continuationSeparator" w:id="0">
    <w:p w14:paraId="5C7B3789" w14:textId="77777777" w:rsidR="00CF7931" w:rsidRDefault="00CF7931" w:rsidP="00BE520F">
      <w:r>
        <w:continuationSeparator/>
      </w:r>
    </w:p>
  </w:footnote>
  <w:footnote w:id="1">
    <w:p w14:paraId="2452B389" w14:textId="77777777" w:rsidR="00A54BCF" w:rsidRPr="00E41EB1" w:rsidRDefault="00A54BCF" w:rsidP="00E41EB1">
      <w:pPr>
        <w:pStyle w:val="Notedebasdepage"/>
        <w:spacing w:line="240" w:lineRule="auto"/>
        <w:rPr>
          <w:sz w:val="18"/>
          <w:szCs w:val="18"/>
        </w:rPr>
      </w:pPr>
      <w:r w:rsidRPr="00E41EB1">
        <w:rPr>
          <w:rStyle w:val="Appelnotedebasdep"/>
          <w:sz w:val="18"/>
          <w:szCs w:val="18"/>
        </w:rPr>
        <w:footnoteRef/>
      </w:r>
      <w:r w:rsidRPr="00E41EB1">
        <w:rPr>
          <w:sz w:val="18"/>
          <w:szCs w:val="18"/>
        </w:rPr>
        <w:t xml:space="preserve"> Dans le présent document, le genre masculin est utilisé au sens neutre et désigne les femmes autant que les hommes.</w:t>
      </w:r>
    </w:p>
  </w:footnote>
  <w:footnote w:id="2">
    <w:p w14:paraId="6473305F" w14:textId="0B70B78D" w:rsidR="00982DD9" w:rsidRPr="00982DD9" w:rsidRDefault="00982DD9">
      <w:pPr>
        <w:pStyle w:val="Notedebasdepage"/>
      </w:pPr>
      <w:r>
        <w:rPr>
          <w:rStyle w:val="Appelnotedebasdep"/>
        </w:rPr>
        <w:footnoteRef/>
      </w:r>
      <w:r>
        <w:t xml:space="preserve"> </w:t>
      </w:r>
      <w:r>
        <w:t xml:space="preserve">ARPAIJE, FOBAGRA, CEMEA, Mission Locale d’Anderlecht, Centre de formation Bonnevie, COBEFF, </w:t>
      </w:r>
      <w:proofErr w:type="spellStart"/>
      <w:r>
        <w:t>Cenforgil</w:t>
      </w:r>
      <w:proofErr w:type="spellEnd"/>
      <w:r>
        <w:t xml:space="preserve">, Mission Locale de Bruxelles Ville, Mission Locale d’Anderlecht. </w:t>
      </w:r>
    </w:p>
  </w:footnote>
  <w:footnote w:id="3">
    <w:p w14:paraId="6F6C4115" w14:textId="6281E44E" w:rsidR="00684631" w:rsidRPr="00BE520F" w:rsidRDefault="00684631" w:rsidP="00BE520F">
      <w:pPr>
        <w:pStyle w:val="Notedebasdepage"/>
        <w:spacing w:line="240" w:lineRule="auto"/>
        <w:rPr>
          <w:sz w:val="18"/>
          <w:szCs w:val="18"/>
        </w:rPr>
      </w:pPr>
      <w:r w:rsidRPr="00BE520F">
        <w:rPr>
          <w:rStyle w:val="Appelnotedebasdep"/>
          <w:sz w:val="18"/>
          <w:szCs w:val="18"/>
        </w:rPr>
        <w:footnoteRef/>
      </w:r>
      <w:r w:rsidRPr="00BE520F">
        <w:rPr>
          <w:sz w:val="18"/>
          <w:szCs w:val="18"/>
        </w:rPr>
        <w:t xml:space="preserve"> </w:t>
      </w:r>
      <w:r w:rsidR="00CA0032" w:rsidRPr="00BE520F">
        <w:rPr>
          <w:sz w:val="18"/>
          <w:szCs w:val="18"/>
        </w:rPr>
        <w:t xml:space="preserve">Image de gauche : « La page des illusions d’optiques », En ligne </w:t>
      </w:r>
      <w:hyperlink r:id="rId1" w:history="1">
        <w:r w:rsidR="00CA0032" w:rsidRPr="00BE520F">
          <w:rPr>
            <w:rStyle w:val="Lienhypertexte"/>
            <w:sz w:val="18"/>
            <w:szCs w:val="18"/>
          </w:rPr>
          <w:t>http://www.villiard.com/Page-des-illusions-optiques-2.htm /</w:t>
        </w:r>
      </w:hyperlink>
      <w:r w:rsidR="00CA0032" w:rsidRPr="00BE520F">
        <w:rPr>
          <w:sz w:val="18"/>
          <w:szCs w:val="18"/>
        </w:rPr>
        <w:t xml:space="preserve"> </w:t>
      </w:r>
      <w:r w:rsidR="009B4D9E">
        <w:rPr>
          <w:sz w:val="18"/>
          <w:szCs w:val="18"/>
        </w:rPr>
        <w:t xml:space="preserve">(Consulté le 09 août 2022) </w:t>
      </w:r>
      <w:r w:rsidR="00CA0032" w:rsidRPr="00BE520F">
        <w:rPr>
          <w:sz w:val="18"/>
          <w:szCs w:val="18"/>
        </w:rPr>
        <w:t xml:space="preserve">Image de droite : « 1001 expériences, la science intéressante », En ligne </w:t>
      </w:r>
      <w:hyperlink r:id="rId2" w:history="1">
        <w:r w:rsidR="00CA0032" w:rsidRPr="00BE520F">
          <w:rPr>
            <w:rStyle w:val="Lienhypertexte"/>
            <w:sz w:val="18"/>
            <w:szCs w:val="18"/>
          </w:rPr>
          <w:t>https://www.1001experiences.com/illusions-optiques/illusion-optique-25.html</w:t>
        </w:r>
      </w:hyperlink>
      <w:r w:rsidR="00CA0032" w:rsidRPr="00BE520F">
        <w:rPr>
          <w:sz w:val="18"/>
          <w:szCs w:val="18"/>
        </w:rPr>
        <w:t xml:space="preserve"> </w:t>
      </w:r>
      <w:r w:rsidR="009B4D9E">
        <w:rPr>
          <w:sz w:val="18"/>
          <w:szCs w:val="18"/>
        </w:rPr>
        <w:t>(Consulté le 09 août 2022).</w:t>
      </w:r>
    </w:p>
  </w:footnote>
  <w:footnote w:id="4">
    <w:p w14:paraId="515A85B2" w14:textId="77777777" w:rsidR="00151AF7" w:rsidRPr="00657291" w:rsidRDefault="00151AF7" w:rsidP="00BE520F">
      <w:pPr>
        <w:pStyle w:val="Notedebasdepage"/>
        <w:spacing w:line="240" w:lineRule="auto"/>
      </w:pPr>
      <w:r w:rsidRPr="00BE520F">
        <w:rPr>
          <w:rStyle w:val="Appelnotedebasdep"/>
          <w:sz w:val="18"/>
          <w:szCs w:val="18"/>
        </w:rPr>
        <w:footnoteRef/>
      </w:r>
      <w:r w:rsidRPr="00BE520F">
        <w:rPr>
          <w:sz w:val="18"/>
          <w:szCs w:val="18"/>
        </w:rPr>
        <w:t xml:space="preserve"> </w:t>
      </w:r>
      <w:r w:rsidRPr="00BE520F">
        <w:rPr>
          <w:sz w:val="18"/>
          <w:szCs w:val="18"/>
        </w:rPr>
        <w:t xml:space="preserve">LACROIX Benoît, « Gestion des conflits : 7 exercices pratiques pour progresser », </w:t>
      </w:r>
      <w:r w:rsidRPr="00BE520F">
        <w:rPr>
          <w:i/>
          <w:iCs/>
          <w:sz w:val="18"/>
          <w:szCs w:val="18"/>
        </w:rPr>
        <w:t>Happy Team</w:t>
      </w:r>
      <w:r w:rsidRPr="00BE520F">
        <w:rPr>
          <w:sz w:val="18"/>
          <w:szCs w:val="18"/>
        </w:rPr>
        <w:t>, En ligne &lt;</w:t>
      </w:r>
      <w:hyperlink r:id="rId3" w:history="1">
        <w:r w:rsidRPr="00BE520F">
          <w:rPr>
            <w:rStyle w:val="Lienhypertexte"/>
            <w:sz w:val="18"/>
            <w:szCs w:val="18"/>
          </w:rPr>
          <w:t>https://happy-team.fr</w:t>
        </w:r>
      </w:hyperlink>
      <w:r w:rsidRPr="00BE520F">
        <w:rPr>
          <w:sz w:val="18"/>
          <w:szCs w:val="18"/>
        </w:rPr>
        <w:t>&gt; (Consulté le 09 août 2022).</w:t>
      </w:r>
    </w:p>
  </w:footnote>
  <w:footnote w:id="5">
    <w:p w14:paraId="18C7CCB7" w14:textId="77777777" w:rsidR="00151AF7" w:rsidRPr="00BE520F" w:rsidRDefault="00151AF7" w:rsidP="00BE520F">
      <w:pPr>
        <w:pStyle w:val="Notedebasdepage"/>
        <w:spacing w:line="240" w:lineRule="auto"/>
        <w:rPr>
          <w:sz w:val="18"/>
          <w:szCs w:val="18"/>
        </w:rPr>
      </w:pPr>
      <w:r w:rsidRPr="00BE520F">
        <w:rPr>
          <w:rStyle w:val="Appelnotedebasdep"/>
          <w:sz w:val="18"/>
          <w:szCs w:val="18"/>
        </w:rPr>
        <w:footnoteRef/>
      </w:r>
      <w:r w:rsidRPr="00BE520F">
        <w:rPr>
          <w:sz w:val="18"/>
          <w:szCs w:val="18"/>
        </w:rPr>
        <w:t xml:space="preserve"> COVEY Stephen R., Les 7 habitudes de ceux qui réalisent tout ce qu’ils entreprennent, First </w:t>
      </w:r>
      <w:proofErr w:type="spellStart"/>
      <w:r w:rsidRPr="00BE520F">
        <w:rPr>
          <w:sz w:val="18"/>
          <w:szCs w:val="18"/>
        </w:rPr>
        <w:t>Editions</w:t>
      </w:r>
      <w:proofErr w:type="spellEnd"/>
      <w:r w:rsidRPr="00BE520F">
        <w:rPr>
          <w:sz w:val="18"/>
          <w:szCs w:val="18"/>
        </w:rPr>
        <w:t xml:space="preserve">, 1989. </w:t>
      </w:r>
    </w:p>
  </w:footnote>
  <w:footnote w:id="6">
    <w:p w14:paraId="5D592BE3" w14:textId="2D87A93E" w:rsidR="002F08CB" w:rsidRPr="00BE520F" w:rsidRDefault="002F08CB" w:rsidP="00BE520F">
      <w:pPr>
        <w:pStyle w:val="Notedebasdepage"/>
        <w:spacing w:line="240" w:lineRule="auto"/>
        <w:rPr>
          <w:sz w:val="18"/>
          <w:szCs w:val="18"/>
        </w:rPr>
      </w:pPr>
      <w:r w:rsidRPr="00BE520F">
        <w:rPr>
          <w:rStyle w:val="Appelnotedebasdep"/>
          <w:sz w:val="18"/>
          <w:szCs w:val="18"/>
        </w:rPr>
        <w:footnoteRef/>
      </w:r>
      <w:r w:rsidRPr="00BE520F">
        <w:rPr>
          <w:sz w:val="18"/>
          <w:szCs w:val="18"/>
        </w:rPr>
        <w:t xml:space="preserve"> Animosité : sentiment d’hostilité à l’égard de quelqu’un, qui pousse à lui vouloir du mal, à lui faire du tort (</w:t>
      </w:r>
      <w:hyperlink r:id="rId4" w:history="1">
        <w:r w:rsidRPr="00BE520F">
          <w:rPr>
            <w:rStyle w:val="Lienhypertexte"/>
            <w:sz w:val="18"/>
            <w:szCs w:val="18"/>
          </w:rPr>
          <w:t>www.larousse.fr</w:t>
        </w:r>
      </w:hyperlink>
      <w:r w:rsidRPr="00BE520F">
        <w:rPr>
          <w:sz w:val="18"/>
          <w:szCs w:val="18"/>
        </w:rPr>
        <w:t xml:space="preserve">) </w:t>
      </w:r>
    </w:p>
  </w:footnote>
  <w:footnote w:id="7">
    <w:p w14:paraId="361D709E" w14:textId="7373D403" w:rsidR="002F08CB" w:rsidRPr="00BE520F" w:rsidRDefault="002F08CB" w:rsidP="00BE520F">
      <w:pPr>
        <w:pStyle w:val="Notedebasdepage"/>
        <w:spacing w:line="240" w:lineRule="auto"/>
        <w:rPr>
          <w:sz w:val="18"/>
          <w:szCs w:val="18"/>
        </w:rPr>
      </w:pPr>
      <w:r w:rsidRPr="00BE520F">
        <w:rPr>
          <w:rStyle w:val="Appelnotedebasdep"/>
          <w:sz w:val="18"/>
          <w:szCs w:val="18"/>
        </w:rPr>
        <w:footnoteRef/>
      </w:r>
      <w:r w:rsidRPr="00BE520F">
        <w:rPr>
          <w:sz w:val="18"/>
          <w:szCs w:val="18"/>
        </w:rPr>
        <w:t xml:space="preserve"> Hostilité : sentiment d’inimitié à l’égard de quelqu’un, attitude d’opposition à l’égard de quelque chose (</w:t>
      </w:r>
      <w:hyperlink r:id="rId5" w:history="1">
        <w:r w:rsidRPr="00BE520F">
          <w:rPr>
            <w:rStyle w:val="Lienhypertexte"/>
            <w:sz w:val="18"/>
            <w:szCs w:val="18"/>
          </w:rPr>
          <w:t>www.larousse.fr</w:t>
        </w:r>
      </w:hyperlink>
      <w:r w:rsidRPr="00BE520F">
        <w:rPr>
          <w:sz w:val="18"/>
          <w:szCs w:val="18"/>
        </w:rPr>
        <w:t xml:space="preserve">) </w:t>
      </w:r>
    </w:p>
  </w:footnote>
  <w:footnote w:id="8">
    <w:p w14:paraId="3D973902" w14:textId="5B9AF513" w:rsidR="002F08CB" w:rsidRPr="00BE520F" w:rsidRDefault="002F08CB" w:rsidP="00BE520F">
      <w:pPr>
        <w:pStyle w:val="Notedebasdepage"/>
        <w:spacing w:line="240" w:lineRule="auto"/>
        <w:rPr>
          <w:sz w:val="18"/>
          <w:szCs w:val="18"/>
        </w:rPr>
      </w:pPr>
      <w:r w:rsidRPr="00BE520F">
        <w:rPr>
          <w:rStyle w:val="Appelnotedebasdep"/>
          <w:sz w:val="18"/>
          <w:szCs w:val="18"/>
        </w:rPr>
        <w:footnoteRef/>
      </w:r>
      <w:r w:rsidRPr="00BE520F">
        <w:rPr>
          <w:sz w:val="18"/>
          <w:szCs w:val="18"/>
        </w:rPr>
        <w:t xml:space="preserve"> Haine : sentiment qui porte une personne à souhaiter ou à faire du mal à une autre, ou à se réjouir de tout ce qui lui arrive de fâcheux (</w:t>
      </w:r>
      <w:hyperlink r:id="rId6" w:history="1">
        <w:r w:rsidRPr="00BE520F">
          <w:rPr>
            <w:rStyle w:val="Lienhypertexte"/>
            <w:sz w:val="18"/>
            <w:szCs w:val="18"/>
          </w:rPr>
          <w:t>www.larousse.fr</w:t>
        </w:r>
      </w:hyperlink>
      <w:r w:rsidRPr="00BE520F">
        <w:rPr>
          <w:sz w:val="18"/>
          <w:szCs w:val="18"/>
        </w:rPr>
        <w:t xml:space="preserve">) </w:t>
      </w:r>
    </w:p>
  </w:footnote>
  <w:footnote w:id="9">
    <w:p w14:paraId="5358B962" w14:textId="5191CF16" w:rsidR="00235B0E" w:rsidRPr="00BE520F" w:rsidRDefault="00235B0E" w:rsidP="00BE520F">
      <w:pPr>
        <w:pStyle w:val="Notedebasdepage"/>
        <w:spacing w:line="240" w:lineRule="auto"/>
        <w:rPr>
          <w:sz w:val="18"/>
          <w:szCs w:val="18"/>
        </w:rPr>
      </w:pPr>
      <w:r w:rsidRPr="00BE520F">
        <w:rPr>
          <w:rStyle w:val="Appelnotedebasdep"/>
          <w:sz w:val="18"/>
          <w:szCs w:val="18"/>
        </w:rPr>
        <w:footnoteRef/>
      </w:r>
      <w:r w:rsidRPr="00BE520F">
        <w:rPr>
          <w:sz w:val="18"/>
          <w:szCs w:val="18"/>
        </w:rPr>
        <w:t xml:space="preserve"> </w:t>
      </w:r>
      <w:r w:rsidR="00CA0032" w:rsidRPr="00BE520F">
        <w:rPr>
          <w:sz w:val="18"/>
          <w:szCs w:val="18"/>
          <w:shd w:val="clear" w:color="auto" w:fill="FFFFFF"/>
        </w:rPr>
        <w:t>PICARD Dominique, MARC Edmond, « Chapitre premier. La notion de conflit », dans : Dominique Picard éd.,</w:t>
      </w:r>
      <w:r w:rsidR="00CA0032" w:rsidRPr="00BE520F">
        <w:rPr>
          <w:rStyle w:val="apple-converted-space"/>
          <w:color w:val="323232"/>
          <w:sz w:val="18"/>
          <w:szCs w:val="18"/>
          <w:shd w:val="clear" w:color="auto" w:fill="FFFFFF"/>
        </w:rPr>
        <w:t> </w:t>
      </w:r>
      <w:r w:rsidR="00CA0032" w:rsidRPr="00BE520F">
        <w:rPr>
          <w:i/>
          <w:iCs/>
          <w:sz w:val="18"/>
          <w:szCs w:val="18"/>
        </w:rPr>
        <w:t>Les conflits relationnels.</w:t>
      </w:r>
      <w:r w:rsidR="00CA0032" w:rsidRPr="00BE520F">
        <w:rPr>
          <w:rStyle w:val="apple-converted-space"/>
          <w:i/>
          <w:iCs/>
          <w:color w:val="323232"/>
          <w:sz w:val="18"/>
          <w:szCs w:val="18"/>
        </w:rPr>
        <w:t> </w:t>
      </w:r>
      <w:r w:rsidR="00CA0032" w:rsidRPr="00BE520F">
        <w:rPr>
          <w:sz w:val="18"/>
          <w:szCs w:val="18"/>
          <w:shd w:val="clear" w:color="auto" w:fill="FFFFFF"/>
        </w:rPr>
        <w:t xml:space="preserve">Paris cedex 14, Presses Universitaires de France, « Que sais-je ? », 2015, p. 7-17. URL : </w:t>
      </w:r>
      <w:hyperlink r:id="rId7" w:history="1">
        <w:r w:rsidR="00CA0032" w:rsidRPr="00BE520F">
          <w:rPr>
            <w:rStyle w:val="Lienhypertexte"/>
            <w:sz w:val="18"/>
            <w:szCs w:val="18"/>
            <w:shd w:val="clear" w:color="auto" w:fill="FFFFFF"/>
          </w:rPr>
          <w:t>https://www.cairn.info/les-conflits-relationnels--9782130729679-page-7.htm</w:t>
        </w:r>
      </w:hyperlink>
      <w:r w:rsidR="00CA0032" w:rsidRPr="00BE520F">
        <w:rPr>
          <w:sz w:val="18"/>
          <w:szCs w:val="18"/>
          <w:shd w:val="clear" w:color="auto" w:fill="FFFFFF"/>
        </w:rPr>
        <w:t xml:space="preserve"> </w:t>
      </w:r>
    </w:p>
  </w:footnote>
  <w:footnote w:id="10">
    <w:p w14:paraId="7701908A" w14:textId="5993FFEA" w:rsidR="00235B0E" w:rsidRPr="00BE520F" w:rsidRDefault="00235B0E" w:rsidP="00BE520F">
      <w:pPr>
        <w:pStyle w:val="Notedebasdepage"/>
        <w:spacing w:line="240" w:lineRule="auto"/>
        <w:rPr>
          <w:sz w:val="18"/>
          <w:szCs w:val="18"/>
        </w:rPr>
      </w:pPr>
      <w:r w:rsidRPr="00BE520F">
        <w:rPr>
          <w:rStyle w:val="Appelnotedebasdep"/>
          <w:sz w:val="18"/>
          <w:szCs w:val="18"/>
        </w:rPr>
        <w:footnoteRef/>
      </w:r>
      <w:r w:rsidRPr="00BE520F">
        <w:rPr>
          <w:sz w:val="18"/>
          <w:szCs w:val="18"/>
        </w:rPr>
        <w:t xml:space="preserve"> </w:t>
      </w:r>
      <w:r w:rsidR="00CA0032" w:rsidRPr="00BE520F">
        <w:rPr>
          <w:sz w:val="18"/>
          <w:szCs w:val="18"/>
        </w:rPr>
        <w:t>« Conflit (sciences sociales)</w:t>
      </w:r>
      <w:r w:rsidR="00BB6038">
        <w:rPr>
          <w:sz w:val="18"/>
          <w:szCs w:val="18"/>
        </w:rPr>
        <w:t> »</w:t>
      </w:r>
      <w:r w:rsidR="00CA0032" w:rsidRPr="00BE520F">
        <w:rPr>
          <w:sz w:val="18"/>
          <w:szCs w:val="18"/>
        </w:rPr>
        <w:t xml:space="preserve">, </w:t>
      </w:r>
      <w:proofErr w:type="spellStart"/>
      <w:r w:rsidR="00CA0032" w:rsidRPr="00BE520F">
        <w:rPr>
          <w:i/>
          <w:iCs/>
          <w:sz w:val="18"/>
          <w:szCs w:val="18"/>
        </w:rPr>
        <w:t>Wikipedia</w:t>
      </w:r>
      <w:proofErr w:type="spellEnd"/>
      <w:r w:rsidR="00CA0032" w:rsidRPr="00BE520F">
        <w:rPr>
          <w:sz w:val="18"/>
          <w:szCs w:val="18"/>
        </w:rPr>
        <w:t>, En ligne &lt;</w:t>
      </w:r>
      <w:hyperlink r:id="rId8" w:history="1">
        <w:r w:rsidR="00CA0032" w:rsidRPr="00BE520F">
          <w:rPr>
            <w:rStyle w:val="Lienhypertexte"/>
            <w:sz w:val="18"/>
            <w:szCs w:val="18"/>
          </w:rPr>
          <w:t>https://fr.wikipedia.org/wiki/Conflit_(sciences_sociales)</w:t>
        </w:r>
      </w:hyperlink>
      <w:r w:rsidR="00CA0032" w:rsidRPr="00BE520F">
        <w:rPr>
          <w:sz w:val="18"/>
          <w:szCs w:val="18"/>
        </w:rPr>
        <w:t>&gt; (Consulté le 22 août 2022).</w:t>
      </w:r>
      <w:r w:rsidRPr="00BE520F">
        <w:rPr>
          <w:sz w:val="18"/>
          <w:szCs w:val="18"/>
        </w:rPr>
        <w:t xml:space="preserve"> </w:t>
      </w:r>
    </w:p>
  </w:footnote>
  <w:footnote w:id="11">
    <w:p w14:paraId="4315B773" w14:textId="0156CF5F" w:rsidR="00235B0E" w:rsidRPr="00BE520F" w:rsidRDefault="00235B0E" w:rsidP="00BE520F">
      <w:pPr>
        <w:pStyle w:val="Notedebasdepage"/>
        <w:spacing w:line="240" w:lineRule="auto"/>
        <w:rPr>
          <w:i/>
          <w:iCs/>
          <w:sz w:val="18"/>
          <w:szCs w:val="18"/>
        </w:rPr>
      </w:pPr>
      <w:r w:rsidRPr="00BE520F">
        <w:rPr>
          <w:rStyle w:val="Appelnotedebasdep"/>
          <w:sz w:val="18"/>
          <w:szCs w:val="18"/>
        </w:rPr>
        <w:footnoteRef/>
      </w:r>
      <w:r w:rsidRPr="00BE520F">
        <w:rPr>
          <w:sz w:val="18"/>
          <w:szCs w:val="18"/>
        </w:rPr>
        <w:t xml:space="preserve"> </w:t>
      </w:r>
      <w:r w:rsidR="00CA0032" w:rsidRPr="00BE520F">
        <w:rPr>
          <w:sz w:val="18"/>
          <w:szCs w:val="18"/>
        </w:rPr>
        <w:t>Ibidem.</w:t>
      </w:r>
    </w:p>
  </w:footnote>
  <w:footnote w:id="12">
    <w:p w14:paraId="3728A68D" w14:textId="5D5C7689" w:rsidR="00235B0E" w:rsidRPr="00BE520F" w:rsidRDefault="00235B0E" w:rsidP="00BE520F">
      <w:pPr>
        <w:pStyle w:val="Notedebasdepage"/>
        <w:spacing w:line="240" w:lineRule="auto"/>
        <w:rPr>
          <w:sz w:val="18"/>
          <w:szCs w:val="18"/>
        </w:rPr>
      </w:pPr>
      <w:r w:rsidRPr="00BE520F">
        <w:rPr>
          <w:rStyle w:val="Appelnotedebasdep"/>
          <w:sz w:val="18"/>
          <w:szCs w:val="18"/>
        </w:rPr>
        <w:footnoteRef/>
      </w:r>
      <w:r w:rsidR="00CA0032" w:rsidRPr="00BE520F">
        <w:rPr>
          <w:sz w:val="18"/>
          <w:szCs w:val="18"/>
        </w:rPr>
        <w:t>TESSIER Roger et TELLIER Yvan (</w:t>
      </w:r>
      <w:proofErr w:type="spellStart"/>
      <w:r w:rsidR="00CA0032" w:rsidRPr="00BE520F">
        <w:rPr>
          <w:sz w:val="18"/>
          <w:szCs w:val="18"/>
        </w:rPr>
        <w:t>dirs</w:t>
      </w:r>
      <w:proofErr w:type="spellEnd"/>
      <w:r w:rsidR="00CA0032" w:rsidRPr="00BE520F">
        <w:rPr>
          <w:sz w:val="18"/>
          <w:szCs w:val="18"/>
        </w:rPr>
        <w:t xml:space="preserve">.), </w:t>
      </w:r>
      <w:r w:rsidR="00CA0032" w:rsidRPr="00BE520F">
        <w:rPr>
          <w:i/>
          <w:iCs/>
          <w:sz w:val="18"/>
          <w:szCs w:val="18"/>
        </w:rPr>
        <w:t>Changement planifié et évolution spontanée</w:t>
      </w:r>
      <w:r w:rsidR="00CA0032" w:rsidRPr="00BE520F">
        <w:rPr>
          <w:sz w:val="18"/>
          <w:szCs w:val="18"/>
        </w:rPr>
        <w:t>, Presses de l’Université du Québec, Sillery, 1991, pp. 88 – 90, En ligne &lt;</w:t>
      </w:r>
      <w:hyperlink r:id="rId9" w:anchor="v=onepage&amp;q=gestion%20des%20conflits&amp;f=false" w:history="1">
        <w:r w:rsidR="00CA0032" w:rsidRPr="00BE520F">
          <w:rPr>
            <w:rStyle w:val="Lienhypertexte"/>
            <w:sz w:val="18"/>
            <w:szCs w:val="18"/>
          </w:rPr>
          <w:t>https://books.google.be/books?hl=fr&amp;lr=&amp;id=tSvpOaOWZooC&amp;oi=fnd&amp;pg=PA75&amp;dq=gestion+des+conflits&amp;ots=KT0Dm2PFFF&amp;sig=d3hjrJZ6lx0XN5RhXktB7C5cI7k#v=onepage&amp;q=gestion%20des%20conflits&amp;f=false</w:t>
        </w:r>
      </w:hyperlink>
      <w:r w:rsidR="00CA0032" w:rsidRPr="00BE520F">
        <w:rPr>
          <w:sz w:val="18"/>
          <w:szCs w:val="18"/>
        </w:rPr>
        <w:t>&gt; (Consulté le 19 août 2022).</w:t>
      </w:r>
    </w:p>
  </w:footnote>
  <w:footnote w:id="13">
    <w:p w14:paraId="7DCD0241" w14:textId="77777777" w:rsidR="00235B0E" w:rsidRPr="009A6466" w:rsidRDefault="00235B0E" w:rsidP="00BE520F">
      <w:pPr>
        <w:pStyle w:val="Notedebasdepage"/>
        <w:spacing w:line="240" w:lineRule="auto"/>
      </w:pPr>
      <w:r w:rsidRPr="00BE520F">
        <w:rPr>
          <w:rStyle w:val="Appelnotedebasdep"/>
          <w:sz w:val="18"/>
          <w:szCs w:val="18"/>
        </w:rPr>
        <w:footnoteRef/>
      </w:r>
      <w:r w:rsidRPr="00BE520F">
        <w:rPr>
          <w:sz w:val="18"/>
          <w:szCs w:val="18"/>
        </w:rPr>
        <w:t xml:space="preserve"> Ibidem.</w:t>
      </w:r>
      <w:r>
        <w:t xml:space="preserve"> </w:t>
      </w:r>
    </w:p>
  </w:footnote>
  <w:footnote w:id="14">
    <w:p w14:paraId="11D38E9B" w14:textId="1AF86E12" w:rsidR="00CA0032" w:rsidRPr="00BE520F" w:rsidRDefault="00CA0032" w:rsidP="00BE520F">
      <w:pPr>
        <w:pStyle w:val="Notedebasdepage"/>
        <w:spacing w:line="240" w:lineRule="auto"/>
        <w:rPr>
          <w:sz w:val="18"/>
          <w:szCs w:val="18"/>
        </w:rPr>
      </w:pPr>
      <w:r w:rsidRPr="00BE520F">
        <w:rPr>
          <w:rStyle w:val="Appelnotedebasdep"/>
          <w:sz w:val="18"/>
          <w:szCs w:val="18"/>
        </w:rPr>
        <w:footnoteRef/>
      </w:r>
      <w:r w:rsidR="00BB6038">
        <w:rPr>
          <w:sz w:val="18"/>
          <w:szCs w:val="18"/>
        </w:rPr>
        <w:t>« </w:t>
      </w:r>
      <w:r w:rsidRPr="00BE520F">
        <w:rPr>
          <w:sz w:val="18"/>
          <w:szCs w:val="18"/>
        </w:rPr>
        <w:t>Gérer des conflits : une issue à la crise</w:t>
      </w:r>
      <w:r w:rsidR="00BB6038">
        <w:rPr>
          <w:sz w:val="18"/>
          <w:szCs w:val="18"/>
        </w:rPr>
        <w:t> »</w:t>
      </w:r>
      <w:r w:rsidRPr="00BE520F">
        <w:rPr>
          <w:sz w:val="18"/>
          <w:szCs w:val="18"/>
        </w:rPr>
        <w:t xml:space="preserve">, </w:t>
      </w:r>
      <w:r w:rsidRPr="00BE520F">
        <w:rPr>
          <w:i/>
          <w:iCs/>
          <w:sz w:val="18"/>
          <w:szCs w:val="18"/>
        </w:rPr>
        <w:t>IONOS, Startup Guide,</w:t>
      </w:r>
      <w:r w:rsidRPr="00BE520F">
        <w:rPr>
          <w:sz w:val="18"/>
          <w:szCs w:val="18"/>
        </w:rPr>
        <w:t xml:space="preserve"> En ligne &lt;</w:t>
      </w:r>
      <w:r w:rsidRPr="00BE520F">
        <w:rPr>
          <w:i/>
          <w:iCs/>
          <w:sz w:val="18"/>
          <w:szCs w:val="18"/>
        </w:rPr>
        <w:t xml:space="preserve"> </w:t>
      </w:r>
      <w:hyperlink r:id="rId10" w:history="1">
        <w:r w:rsidRPr="00BE520F">
          <w:rPr>
            <w:rStyle w:val="Lienhypertexte"/>
            <w:sz w:val="18"/>
            <w:szCs w:val="18"/>
          </w:rPr>
          <w:t>https://www.ionos.fr/startupguide/productivite/la-gestion-des-conflits/</w:t>
        </w:r>
      </w:hyperlink>
      <w:r w:rsidRPr="00BE520F">
        <w:rPr>
          <w:sz w:val="18"/>
          <w:szCs w:val="18"/>
        </w:rPr>
        <w:t xml:space="preserve"> &gt;</w:t>
      </w:r>
      <w:r w:rsidR="00BB6038">
        <w:rPr>
          <w:sz w:val="18"/>
          <w:szCs w:val="18"/>
        </w:rPr>
        <w:t xml:space="preserve"> (Consulté le 24 octobre 2022)</w:t>
      </w:r>
    </w:p>
  </w:footnote>
  <w:footnote w:id="15">
    <w:p w14:paraId="4463470E" w14:textId="16FB2882" w:rsidR="00F627D2" w:rsidRPr="00F627D2" w:rsidRDefault="00F627D2" w:rsidP="00BE520F">
      <w:pPr>
        <w:pStyle w:val="Notedebasdepage"/>
        <w:spacing w:line="240" w:lineRule="auto"/>
      </w:pPr>
      <w:r w:rsidRPr="00BE520F">
        <w:rPr>
          <w:sz w:val="18"/>
          <w:szCs w:val="18"/>
          <w:vertAlign w:val="superscript"/>
        </w:rPr>
        <w:footnoteRef/>
      </w:r>
      <w:r w:rsidRPr="00BE520F">
        <w:rPr>
          <w:sz w:val="18"/>
          <w:szCs w:val="18"/>
        </w:rPr>
        <w:t xml:space="preserve"> </w:t>
      </w:r>
      <w:r w:rsidR="00235B0E" w:rsidRPr="00BE520F">
        <w:rPr>
          <w:sz w:val="18"/>
          <w:szCs w:val="18"/>
        </w:rPr>
        <w:t>FOUCHER Roland, W. THOMAS Kenneth, La gestion des conflits, in</w:t>
      </w:r>
      <w:r w:rsidR="00BB6038">
        <w:rPr>
          <w:sz w:val="18"/>
          <w:szCs w:val="18"/>
        </w:rPr>
        <w:t xml:space="preserve"> </w:t>
      </w:r>
      <w:r w:rsidR="00BB6038">
        <w:rPr>
          <w:sz w:val="18"/>
          <w:szCs w:val="18"/>
        </w:rPr>
        <w:t xml:space="preserve">TESSIER </w:t>
      </w:r>
      <w:r w:rsidR="00BB6038" w:rsidRPr="00BE520F">
        <w:rPr>
          <w:sz w:val="18"/>
          <w:szCs w:val="18"/>
        </w:rPr>
        <w:t xml:space="preserve">Roger et </w:t>
      </w:r>
      <w:r w:rsidR="00BB6038">
        <w:rPr>
          <w:sz w:val="18"/>
          <w:szCs w:val="18"/>
        </w:rPr>
        <w:t xml:space="preserve">TELLIER </w:t>
      </w:r>
      <w:r w:rsidR="00BB6038" w:rsidRPr="00BE520F">
        <w:rPr>
          <w:sz w:val="18"/>
          <w:szCs w:val="18"/>
        </w:rPr>
        <w:t>Yvan</w:t>
      </w:r>
      <w:r w:rsidR="00BB6038">
        <w:rPr>
          <w:sz w:val="18"/>
          <w:szCs w:val="18"/>
        </w:rPr>
        <w:t xml:space="preserve"> (</w:t>
      </w:r>
      <w:proofErr w:type="spellStart"/>
      <w:r w:rsidR="00BB6038">
        <w:rPr>
          <w:sz w:val="18"/>
          <w:szCs w:val="18"/>
        </w:rPr>
        <w:t>dirs</w:t>
      </w:r>
      <w:proofErr w:type="spellEnd"/>
      <w:r w:rsidR="00BB6038">
        <w:rPr>
          <w:sz w:val="18"/>
          <w:szCs w:val="18"/>
        </w:rPr>
        <w:t>.)</w:t>
      </w:r>
      <w:r w:rsidR="00235B0E" w:rsidRPr="00BE520F">
        <w:rPr>
          <w:sz w:val="18"/>
          <w:szCs w:val="18"/>
        </w:rPr>
        <w:t xml:space="preserve"> </w:t>
      </w:r>
      <w:r w:rsidR="00235B0E" w:rsidRPr="00BB6038">
        <w:rPr>
          <w:i/>
          <w:iCs/>
          <w:sz w:val="18"/>
          <w:szCs w:val="18"/>
        </w:rPr>
        <w:t>Changement planifié et évolution spontanée</w:t>
      </w:r>
      <w:r w:rsidR="00235B0E" w:rsidRPr="00BE520F">
        <w:rPr>
          <w:sz w:val="18"/>
          <w:szCs w:val="18"/>
        </w:rPr>
        <w:t>, 1991, pp. 99, 104</w:t>
      </w:r>
      <w:r w:rsidR="00671474" w:rsidRPr="00BE520F">
        <w:rPr>
          <w:sz w:val="18"/>
          <w:szCs w:val="18"/>
        </w:rPr>
        <w:t>, En ligne &lt;</w:t>
      </w:r>
      <w:r w:rsidR="00235B0E" w:rsidRPr="00BE520F">
        <w:rPr>
          <w:sz w:val="18"/>
          <w:szCs w:val="18"/>
        </w:rPr>
        <w:t xml:space="preserve"> </w:t>
      </w:r>
      <w:hyperlink r:id="rId11" w:anchor="v=onepage&amp;q=gestion%20des%20conflits&amp;f=false" w:history="1">
        <w:r w:rsidR="00671474" w:rsidRPr="00BE520F">
          <w:rPr>
            <w:rStyle w:val="Lienhypertexte"/>
            <w:sz w:val="18"/>
            <w:szCs w:val="18"/>
          </w:rPr>
          <w:t>https://books.google.be/books?hl=fr&amp;lr=&amp;id=tSvpOaOWZooC&amp;oi=fnd&amp;pg=PA75&amp;dq=gestion+des+conflits&amp;ots=KT0Dm2PFFF&amp;sig=d3hjrJZ6lx0XN5RhXktB7C5cI7k#v=onepage&amp;q=gestion%20des%20conflits&amp;f=false</w:t>
        </w:r>
      </w:hyperlink>
      <w:r w:rsidRPr="00BE520F">
        <w:rPr>
          <w:sz w:val="18"/>
          <w:szCs w:val="18"/>
        </w:rPr>
        <w:t xml:space="preserve"> </w:t>
      </w:r>
      <w:r w:rsidR="00671474" w:rsidRPr="00BE520F">
        <w:rPr>
          <w:sz w:val="18"/>
          <w:szCs w:val="18"/>
        </w:rPr>
        <w:t xml:space="preserve">&gt; </w:t>
      </w:r>
      <w:r w:rsidRPr="00BE520F">
        <w:rPr>
          <w:sz w:val="18"/>
          <w:szCs w:val="18"/>
        </w:rPr>
        <w:t>pp. 99-104</w:t>
      </w:r>
      <w:r w:rsidR="00671474" w:rsidRPr="00BE520F">
        <w:rPr>
          <w:sz w:val="18"/>
          <w:szCs w:val="18"/>
        </w:rPr>
        <w:t xml:space="preserve"> (Consulté le 24 octobre 2022).</w:t>
      </w:r>
      <w:r w:rsidR="00671474" w:rsidRPr="00671474">
        <w:rPr>
          <w:sz w:val="16"/>
          <w:szCs w:val="16"/>
        </w:rPr>
        <w:t xml:space="preserve"> </w:t>
      </w:r>
    </w:p>
  </w:footnote>
  <w:footnote w:id="16">
    <w:p w14:paraId="1D447D67" w14:textId="2D213EDF" w:rsidR="00F627D2" w:rsidRPr="00BE520F" w:rsidRDefault="00F627D2" w:rsidP="00BE520F">
      <w:pPr>
        <w:spacing w:line="240" w:lineRule="auto"/>
        <w:rPr>
          <w:sz w:val="18"/>
          <w:szCs w:val="18"/>
        </w:rPr>
      </w:pPr>
      <w:r w:rsidRPr="00BE520F">
        <w:rPr>
          <w:sz w:val="18"/>
          <w:szCs w:val="18"/>
          <w:vertAlign w:val="superscript"/>
        </w:rPr>
        <w:footnoteRef/>
      </w:r>
      <w:r w:rsidRPr="00BE520F">
        <w:rPr>
          <w:sz w:val="18"/>
          <w:szCs w:val="18"/>
          <w:vertAlign w:val="superscript"/>
        </w:rPr>
        <w:t xml:space="preserve"> </w:t>
      </w:r>
      <w:r w:rsidRPr="00BE520F">
        <w:rPr>
          <w:sz w:val="18"/>
          <w:szCs w:val="18"/>
        </w:rPr>
        <w:t xml:space="preserve">Voir infra (les postures). </w:t>
      </w:r>
    </w:p>
  </w:footnote>
  <w:footnote w:id="17">
    <w:p w14:paraId="611774AD" w14:textId="69D16BDE" w:rsidR="009B5AAB" w:rsidRPr="00BB6038" w:rsidRDefault="009B5AAB" w:rsidP="00BE520F">
      <w:pPr>
        <w:pStyle w:val="Notedebasdepage"/>
        <w:spacing w:line="240" w:lineRule="auto"/>
      </w:pPr>
      <w:r w:rsidRPr="00BE520F">
        <w:rPr>
          <w:rStyle w:val="Appelnotedebasdep"/>
          <w:sz w:val="18"/>
          <w:szCs w:val="18"/>
        </w:rPr>
        <w:footnoteRef/>
      </w:r>
      <w:r w:rsidR="00671474" w:rsidRPr="00BE520F">
        <w:rPr>
          <w:sz w:val="18"/>
          <w:szCs w:val="18"/>
        </w:rPr>
        <w:t xml:space="preserve"> </w:t>
      </w:r>
      <w:r w:rsidR="00BB6038">
        <w:rPr>
          <w:sz w:val="18"/>
          <w:szCs w:val="18"/>
        </w:rPr>
        <w:t>« </w:t>
      </w:r>
      <w:r w:rsidR="00671474" w:rsidRPr="00BE520F">
        <w:rPr>
          <w:sz w:val="18"/>
          <w:szCs w:val="18"/>
        </w:rPr>
        <w:t>Gérer des conflits : une issue à la crise</w:t>
      </w:r>
      <w:r w:rsidR="00BB6038">
        <w:rPr>
          <w:sz w:val="18"/>
          <w:szCs w:val="18"/>
        </w:rPr>
        <w:t> »</w:t>
      </w:r>
      <w:r w:rsidR="00671474" w:rsidRPr="00BE520F">
        <w:rPr>
          <w:sz w:val="18"/>
          <w:szCs w:val="18"/>
        </w:rPr>
        <w:t>,</w:t>
      </w:r>
      <w:r w:rsidR="00BB6038">
        <w:rPr>
          <w:i/>
          <w:iCs/>
          <w:sz w:val="18"/>
          <w:szCs w:val="18"/>
        </w:rPr>
        <w:t xml:space="preserve">Op. </w:t>
      </w:r>
      <w:proofErr w:type="spellStart"/>
      <w:r w:rsidR="00BB6038" w:rsidRPr="00BB6038">
        <w:rPr>
          <w:i/>
          <w:iCs/>
          <w:sz w:val="18"/>
          <w:szCs w:val="18"/>
        </w:rPr>
        <w:t>cit</w:t>
      </w:r>
      <w:proofErr w:type="spellEnd"/>
      <w:r w:rsidR="00BB6038" w:rsidRPr="00BB6038">
        <w:rPr>
          <w:i/>
          <w:iCs/>
          <w:sz w:val="18"/>
          <w:szCs w:val="18"/>
        </w:rPr>
        <w:t>.</w:t>
      </w:r>
      <w:r w:rsidR="00671474" w:rsidRPr="00BB6038">
        <w:t xml:space="preserve"> </w:t>
      </w:r>
    </w:p>
  </w:footnote>
  <w:footnote w:id="18">
    <w:p w14:paraId="3F688A0B" w14:textId="12A97BE1" w:rsidR="00855A53" w:rsidRPr="0016370C" w:rsidRDefault="00855A53" w:rsidP="00BE520F">
      <w:pPr>
        <w:pStyle w:val="Notedebasdepage"/>
        <w:rPr>
          <w:lang w:val="en-US"/>
        </w:rPr>
      </w:pPr>
      <w:r>
        <w:rPr>
          <w:rStyle w:val="Appelnotedebasdep"/>
        </w:rPr>
        <w:footnoteRef/>
      </w:r>
      <w:r w:rsidRPr="0016370C">
        <w:rPr>
          <w:lang w:val="en-US"/>
        </w:rPr>
        <w:t xml:space="preserve"> </w:t>
      </w:r>
      <w:r w:rsidR="0016370C" w:rsidRPr="0016370C">
        <w:rPr>
          <w:lang w:val="en-US"/>
        </w:rPr>
        <w:t xml:space="preserve">FOUCHER Roland, W. THOMAS Kenneth, </w:t>
      </w:r>
      <w:r w:rsidR="0016370C" w:rsidRPr="00BB6038">
        <w:rPr>
          <w:i/>
          <w:iCs/>
          <w:lang w:val="en-US"/>
        </w:rPr>
        <w:t>Op cit.</w:t>
      </w:r>
      <w:r w:rsidR="00BB6038">
        <w:rPr>
          <w:lang w:val="en-US"/>
        </w:rPr>
        <w:t>,</w:t>
      </w:r>
      <w:r w:rsidR="0016370C">
        <w:rPr>
          <w:lang w:val="en-US"/>
        </w:rPr>
        <w:t xml:space="preserve"> </w:t>
      </w:r>
      <w:r w:rsidRPr="0016370C">
        <w:rPr>
          <w:lang w:val="en-US"/>
        </w:rPr>
        <w:t>pp. 92-93</w:t>
      </w:r>
    </w:p>
  </w:footnote>
  <w:footnote w:id="19">
    <w:p w14:paraId="39D50CF6" w14:textId="37D460F8" w:rsidR="00671474" w:rsidRPr="00BE520F" w:rsidRDefault="00671474" w:rsidP="00BE520F">
      <w:pPr>
        <w:pStyle w:val="Notedebasdepage"/>
        <w:spacing w:line="240" w:lineRule="auto"/>
        <w:rPr>
          <w:sz w:val="18"/>
          <w:szCs w:val="18"/>
        </w:rPr>
      </w:pPr>
      <w:r w:rsidRPr="00BE520F">
        <w:rPr>
          <w:rStyle w:val="Appelnotedebasdep"/>
          <w:sz w:val="18"/>
          <w:szCs w:val="18"/>
        </w:rPr>
        <w:footnoteRef/>
      </w:r>
      <w:r w:rsidR="0016370C" w:rsidRPr="00BE520F">
        <w:rPr>
          <w:sz w:val="18"/>
          <w:szCs w:val="18"/>
        </w:rPr>
        <w:t xml:space="preserve"> Ibidem. </w:t>
      </w:r>
    </w:p>
  </w:footnote>
  <w:footnote w:id="20">
    <w:p w14:paraId="2CE63EFE" w14:textId="28800CD0" w:rsidR="005951D7" w:rsidRPr="00BE520F" w:rsidRDefault="005951D7" w:rsidP="00BE520F">
      <w:pPr>
        <w:pStyle w:val="Notedebasdepage"/>
        <w:spacing w:line="240" w:lineRule="auto"/>
        <w:rPr>
          <w:sz w:val="18"/>
          <w:szCs w:val="18"/>
        </w:rPr>
      </w:pPr>
      <w:r w:rsidRPr="00BE520F">
        <w:rPr>
          <w:sz w:val="18"/>
          <w:szCs w:val="18"/>
          <w:vertAlign w:val="superscript"/>
          <w:lang w:val="en-US"/>
        </w:rPr>
        <w:footnoteRef/>
      </w:r>
      <w:r w:rsidRPr="00BE520F">
        <w:rPr>
          <w:sz w:val="18"/>
          <w:szCs w:val="18"/>
        </w:rPr>
        <w:t xml:space="preserve"> </w:t>
      </w:r>
      <w:r w:rsidR="00BB6038">
        <w:rPr>
          <w:sz w:val="18"/>
          <w:szCs w:val="18"/>
        </w:rPr>
        <w:t>« </w:t>
      </w:r>
      <w:r w:rsidR="0016370C" w:rsidRPr="00BE520F">
        <w:rPr>
          <w:sz w:val="18"/>
          <w:szCs w:val="18"/>
        </w:rPr>
        <w:t>Les différents types de conflits</w:t>
      </w:r>
      <w:r w:rsidR="00BB6038">
        <w:rPr>
          <w:sz w:val="18"/>
          <w:szCs w:val="18"/>
        </w:rPr>
        <w:t> »</w:t>
      </w:r>
      <w:r w:rsidR="0016370C" w:rsidRPr="00BE520F">
        <w:rPr>
          <w:sz w:val="18"/>
          <w:szCs w:val="18"/>
        </w:rPr>
        <w:t xml:space="preserve">, </w:t>
      </w:r>
      <w:r w:rsidR="0016370C" w:rsidRPr="00BE520F">
        <w:rPr>
          <w:i/>
          <w:iCs/>
          <w:sz w:val="18"/>
          <w:szCs w:val="18"/>
        </w:rPr>
        <w:t>Studyrama,</w:t>
      </w:r>
      <w:r w:rsidR="0016370C" w:rsidRPr="00BE520F">
        <w:rPr>
          <w:sz w:val="18"/>
          <w:szCs w:val="18"/>
        </w:rPr>
        <w:t xml:space="preserve"> En ligne &lt;</w:t>
      </w:r>
      <w:hyperlink r:id="rId12" w:history="1">
        <w:r w:rsidR="000C18BF" w:rsidRPr="00EA7AED">
          <w:rPr>
            <w:rStyle w:val="Lienhypertexte"/>
          </w:rPr>
          <w:t>https://studyrama.com</w:t>
        </w:r>
      </w:hyperlink>
      <w:r w:rsidR="0016370C" w:rsidRPr="00BE520F">
        <w:rPr>
          <w:sz w:val="18"/>
          <w:szCs w:val="18"/>
        </w:rPr>
        <w:t xml:space="preserve">&gt; (Consulté le 24 octobre 2022). </w:t>
      </w:r>
    </w:p>
  </w:footnote>
  <w:footnote w:id="21">
    <w:p w14:paraId="1B866C2D" w14:textId="1DC029F1" w:rsidR="0016370C" w:rsidRPr="00BE520F" w:rsidRDefault="005951D7" w:rsidP="00BE520F">
      <w:pPr>
        <w:pStyle w:val="Notedebasdepage"/>
        <w:spacing w:line="240" w:lineRule="auto"/>
        <w:rPr>
          <w:color w:val="0563C1" w:themeColor="hyperlink"/>
          <w:sz w:val="18"/>
          <w:szCs w:val="18"/>
          <w:u w:val="single"/>
        </w:rPr>
      </w:pPr>
      <w:r w:rsidRPr="00BE520F">
        <w:rPr>
          <w:sz w:val="18"/>
          <w:szCs w:val="18"/>
          <w:vertAlign w:val="superscript"/>
          <w:lang w:val="en-US"/>
        </w:rPr>
        <w:footnoteRef/>
      </w:r>
      <w:r w:rsidR="0016370C" w:rsidRPr="00BE520F">
        <w:rPr>
          <w:sz w:val="18"/>
          <w:szCs w:val="18"/>
          <w:vertAlign w:val="superscript"/>
        </w:rPr>
        <w:t xml:space="preserve"> </w:t>
      </w:r>
      <w:r w:rsidR="000C18BF">
        <w:rPr>
          <w:sz w:val="18"/>
          <w:szCs w:val="18"/>
        </w:rPr>
        <w:t>« </w:t>
      </w:r>
      <w:r w:rsidR="0016370C" w:rsidRPr="00BE520F">
        <w:rPr>
          <w:sz w:val="18"/>
          <w:szCs w:val="18"/>
        </w:rPr>
        <w:t>Types de conflits : Les différents types de conflits</w:t>
      </w:r>
      <w:r w:rsidR="000C18BF">
        <w:rPr>
          <w:sz w:val="18"/>
          <w:szCs w:val="18"/>
        </w:rPr>
        <w:t> »</w:t>
      </w:r>
      <w:r w:rsidR="0016370C" w:rsidRPr="00BE520F">
        <w:rPr>
          <w:sz w:val="18"/>
          <w:szCs w:val="18"/>
        </w:rPr>
        <w:t xml:space="preserve">, </w:t>
      </w:r>
      <w:r w:rsidR="0016370C" w:rsidRPr="000C18BF">
        <w:rPr>
          <w:i/>
          <w:iCs/>
          <w:sz w:val="18"/>
          <w:szCs w:val="18"/>
        </w:rPr>
        <w:t>WEKA</w:t>
      </w:r>
      <w:r w:rsidR="0016370C" w:rsidRPr="00BE520F">
        <w:rPr>
          <w:sz w:val="18"/>
          <w:szCs w:val="18"/>
        </w:rPr>
        <w:t>, En ligne &lt;</w:t>
      </w:r>
      <w:hyperlink r:id="rId13" w:history="1">
        <w:r w:rsidR="000C18BF" w:rsidRPr="00EA7AED">
          <w:rPr>
            <w:rStyle w:val="Lienhypertexte"/>
          </w:rPr>
          <w:t>https://www.weka.ch</w:t>
        </w:r>
      </w:hyperlink>
      <w:r w:rsidR="000C18BF">
        <w:t>&gt;(Consulté le 24 octobre 2022)</w:t>
      </w:r>
    </w:p>
  </w:footnote>
  <w:footnote w:id="22">
    <w:p w14:paraId="083DCCB4" w14:textId="4628F617" w:rsidR="005951D7" w:rsidRPr="00B50442" w:rsidRDefault="005951D7" w:rsidP="00BE520F">
      <w:pPr>
        <w:pStyle w:val="Notedebasdepage"/>
        <w:spacing w:line="240" w:lineRule="auto"/>
      </w:pPr>
      <w:r w:rsidRPr="00BE520F">
        <w:rPr>
          <w:sz w:val="18"/>
          <w:szCs w:val="18"/>
          <w:vertAlign w:val="superscript"/>
        </w:rPr>
        <w:footnoteRef/>
      </w:r>
      <w:r w:rsidR="0016370C" w:rsidRPr="00BE520F">
        <w:rPr>
          <w:sz w:val="18"/>
          <w:szCs w:val="18"/>
          <w:vertAlign w:val="superscript"/>
        </w:rPr>
        <w:t xml:space="preserve"> </w:t>
      </w:r>
      <w:r w:rsidR="000C18BF" w:rsidRPr="000C18BF">
        <w:rPr>
          <w:sz w:val="18"/>
          <w:szCs w:val="18"/>
        </w:rPr>
        <w:t>«</w:t>
      </w:r>
      <w:r w:rsidR="0016370C" w:rsidRPr="00BE520F">
        <w:rPr>
          <w:sz w:val="18"/>
          <w:szCs w:val="18"/>
        </w:rPr>
        <w:t>Les 3 types de conflits et leurs caractéristiques</w:t>
      </w:r>
      <w:r w:rsidR="000C18BF">
        <w:rPr>
          <w:sz w:val="18"/>
          <w:szCs w:val="18"/>
        </w:rPr>
        <w:t> »</w:t>
      </w:r>
      <w:r w:rsidR="0016370C" w:rsidRPr="00BE520F">
        <w:rPr>
          <w:sz w:val="18"/>
          <w:szCs w:val="18"/>
        </w:rPr>
        <w:t xml:space="preserve">, </w:t>
      </w:r>
      <w:r w:rsidR="0016370C" w:rsidRPr="00BE520F">
        <w:rPr>
          <w:i/>
          <w:iCs/>
          <w:sz w:val="18"/>
          <w:szCs w:val="18"/>
        </w:rPr>
        <w:t>Nos pensées</w:t>
      </w:r>
      <w:r w:rsidR="0016370C" w:rsidRPr="00BE520F">
        <w:rPr>
          <w:sz w:val="18"/>
          <w:szCs w:val="18"/>
        </w:rPr>
        <w:t>, En ligne &lt;</w:t>
      </w:r>
      <w:r w:rsidRPr="00BE520F">
        <w:rPr>
          <w:sz w:val="18"/>
          <w:szCs w:val="18"/>
        </w:rPr>
        <w:t xml:space="preserve"> </w:t>
      </w:r>
      <w:hyperlink r:id="rId14" w:history="1">
        <w:r w:rsidR="000C18BF" w:rsidRPr="00EA7AED">
          <w:rPr>
            <w:rStyle w:val="Lienhypertexte"/>
          </w:rPr>
          <w:t>https://nospensees.fr</w:t>
        </w:r>
      </w:hyperlink>
      <w:r w:rsidR="000C18BF">
        <w:t xml:space="preserve"> </w:t>
      </w:r>
      <w:r w:rsidR="0016370C" w:rsidRPr="00BE520F">
        <w:rPr>
          <w:sz w:val="18"/>
          <w:szCs w:val="18"/>
        </w:rPr>
        <w:t>&gt; (Consulté le 24 octobre 2022).</w:t>
      </w:r>
      <w:r w:rsidR="0016370C">
        <w:rPr>
          <w:rStyle w:val="Lienhypertexte"/>
        </w:rPr>
        <w:t xml:space="preserve"> </w:t>
      </w:r>
    </w:p>
  </w:footnote>
  <w:footnote w:id="23">
    <w:p w14:paraId="45E2D647" w14:textId="65B677E8" w:rsidR="005951D7" w:rsidRPr="00BE520F" w:rsidRDefault="005951D7" w:rsidP="00BE520F">
      <w:pPr>
        <w:pStyle w:val="Notedebasdepage"/>
        <w:spacing w:line="240" w:lineRule="auto"/>
        <w:rPr>
          <w:sz w:val="18"/>
          <w:szCs w:val="18"/>
        </w:rPr>
      </w:pPr>
      <w:r w:rsidRPr="00BE520F">
        <w:rPr>
          <w:sz w:val="18"/>
          <w:szCs w:val="18"/>
          <w:vertAlign w:val="superscript"/>
          <w:lang w:val="en-US"/>
        </w:rPr>
        <w:footnoteRef/>
      </w:r>
      <w:r w:rsidR="0016370C" w:rsidRPr="00BE520F">
        <w:rPr>
          <w:sz w:val="18"/>
          <w:szCs w:val="18"/>
        </w:rPr>
        <w:t xml:space="preserve"> Ibidem. </w:t>
      </w:r>
    </w:p>
  </w:footnote>
  <w:footnote w:id="24">
    <w:p w14:paraId="2A43472C" w14:textId="14D30128" w:rsidR="005951D7" w:rsidRPr="00BE520F" w:rsidRDefault="005951D7" w:rsidP="00BE520F">
      <w:pPr>
        <w:pStyle w:val="Notedebasdepage"/>
        <w:spacing w:line="240" w:lineRule="auto"/>
        <w:rPr>
          <w:sz w:val="18"/>
          <w:szCs w:val="18"/>
        </w:rPr>
      </w:pPr>
      <w:r w:rsidRPr="00BE520F">
        <w:rPr>
          <w:sz w:val="18"/>
          <w:szCs w:val="18"/>
          <w:vertAlign w:val="superscript"/>
          <w:lang w:val="en-US"/>
        </w:rPr>
        <w:footnoteRef/>
      </w:r>
      <w:r w:rsidRPr="00BE520F">
        <w:rPr>
          <w:sz w:val="18"/>
          <w:szCs w:val="18"/>
          <w:vertAlign w:val="superscript"/>
        </w:rPr>
        <w:t xml:space="preserve"> </w:t>
      </w:r>
      <w:hyperlink r:id="rId15" w:history="1">
        <w:r w:rsidR="0016370C" w:rsidRPr="00BE520F">
          <w:rPr>
            <w:sz w:val="18"/>
            <w:szCs w:val="18"/>
          </w:rPr>
          <w:t>Ibidem.</w:t>
        </w:r>
      </w:hyperlink>
      <w:r w:rsidR="0016370C" w:rsidRPr="00BE520F">
        <w:rPr>
          <w:rStyle w:val="Lienhypertexte"/>
          <w:sz w:val="18"/>
          <w:szCs w:val="18"/>
        </w:rPr>
        <w:t xml:space="preserve"> </w:t>
      </w:r>
    </w:p>
  </w:footnote>
  <w:footnote w:id="25">
    <w:p w14:paraId="6E6B5B27" w14:textId="1E0584C1" w:rsidR="005767A8" w:rsidRPr="00516320" w:rsidRDefault="005767A8" w:rsidP="00BE520F">
      <w:pPr>
        <w:pStyle w:val="Notedebasdepage"/>
        <w:spacing w:line="240" w:lineRule="auto"/>
      </w:pPr>
      <w:r w:rsidRPr="00BE520F">
        <w:rPr>
          <w:sz w:val="18"/>
          <w:szCs w:val="18"/>
          <w:vertAlign w:val="superscript"/>
          <w:lang w:val="en-US"/>
        </w:rPr>
        <w:footnoteRef/>
      </w:r>
      <w:r w:rsidR="003D6E63" w:rsidRPr="00BE520F">
        <w:rPr>
          <w:sz w:val="18"/>
          <w:szCs w:val="18"/>
          <w:vertAlign w:val="superscript"/>
        </w:rPr>
        <w:t xml:space="preserve"> </w:t>
      </w:r>
      <w:r w:rsidR="000C18BF">
        <w:rPr>
          <w:sz w:val="18"/>
          <w:szCs w:val="18"/>
          <w:vertAlign w:val="superscript"/>
        </w:rPr>
        <w:t xml:space="preserve"> </w:t>
      </w:r>
      <w:r w:rsidR="000C18BF">
        <w:rPr>
          <w:sz w:val="18"/>
          <w:szCs w:val="18"/>
        </w:rPr>
        <w:t xml:space="preserve">MELOUKA </w:t>
      </w:r>
      <w:proofErr w:type="spellStart"/>
      <w:r w:rsidR="000C18BF">
        <w:rPr>
          <w:sz w:val="18"/>
          <w:szCs w:val="18"/>
        </w:rPr>
        <w:t>Smaïn</w:t>
      </w:r>
      <w:proofErr w:type="spellEnd"/>
      <w:r w:rsidR="000C18BF">
        <w:rPr>
          <w:sz w:val="18"/>
          <w:szCs w:val="18"/>
        </w:rPr>
        <w:t xml:space="preserve">, </w:t>
      </w:r>
      <w:r w:rsidR="000C18BF" w:rsidRPr="000C18BF">
        <w:rPr>
          <w:i/>
          <w:iCs/>
          <w:sz w:val="18"/>
          <w:szCs w:val="18"/>
        </w:rPr>
        <w:t>G</w:t>
      </w:r>
      <w:r w:rsidR="003D6E63" w:rsidRPr="000C18BF">
        <w:rPr>
          <w:i/>
          <w:iCs/>
          <w:sz w:val="18"/>
          <w:szCs w:val="18"/>
        </w:rPr>
        <w:t>estion des conflits</w:t>
      </w:r>
      <w:r w:rsidR="003D6E63" w:rsidRPr="00BE520F">
        <w:rPr>
          <w:sz w:val="18"/>
          <w:szCs w:val="18"/>
        </w:rPr>
        <w:t>, Institut des Sciences et Techniques Appliquées,</w:t>
      </w:r>
      <w:r w:rsidR="000C18BF">
        <w:rPr>
          <w:sz w:val="18"/>
          <w:szCs w:val="18"/>
        </w:rPr>
        <w:t xml:space="preserve"> 2018 - 2019</w:t>
      </w:r>
      <w:r w:rsidR="003D6E63" w:rsidRPr="00BE520F">
        <w:rPr>
          <w:sz w:val="18"/>
          <w:szCs w:val="18"/>
        </w:rPr>
        <w:t>,</w:t>
      </w:r>
      <w:r w:rsidRPr="00BE520F">
        <w:rPr>
          <w:sz w:val="18"/>
          <w:szCs w:val="18"/>
        </w:rPr>
        <w:t xml:space="preserve"> </w:t>
      </w:r>
      <w:r w:rsidR="003D6E63" w:rsidRPr="00BE520F">
        <w:rPr>
          <w:sz w:val="18"/>
          <w:szCs w:val="18"/>
        </w:rPr>
        <w:t xml:space="preserve">En ligne </w:t>
      </w:r>
      <w:r w:rsidR="000C18BF">
        <w:rPr>
          <w:sz w:val="18"/>
          <w:szCs w:val="18"/>
        </w:rPr>
        <w:t>&lt;</w:t>
      </w:r>
      <w:hyperlink r:id="rId16" w:history="1">
        <w:r w:rsidR="000C18BF" w:rsidRPr="00EA7AED">
          <w:rPr>
            <w:rStyle w:val="Lienhypertexte"/>
            <w:sz w:val="18"/>
            <w:szCs w:val="18"/>
          </w:rPr>
          <w:t>https://elearn.univ-tlemcen.dz</w:t>
        </w:r>
      </w:hyperlink>
      <w:r w:rsidR="000C18BF">
        <w:rPr>
          <w:sz w:val="18"/>
          <w:szCs w:val="18"/>
        </w:rPr>
        <w:t xml:space="preserve">&gt; </w:t>
      </w:r>
      <w:r w:rsidR="003D6E63" w:rsidRPr="00BE520F">
        <w:rPr>
          <w:sz w:val="18"/>
          <w:szCs w:val="18"/>
        </w:rPr>
        <w:t xml:space="preserve"> (Consulté le 24 octobre 2022).</w:t>
      </w:r>
      <w:r w:rsidR="003D6E63" w:rsidRPr="00516320">
        <w:t xml:space="preserve"> </w:t>
      </w:r>
    </w:p>
  </w:footnote>
  <w:footnote w:id="26">
    <w:p w14:paraId="4179BBCF" w14:textId="72007A02" w:rsidR="003D6E63" w:rsidRPr="00516320" w:rsidRDefault="003D6E63" w:rsidP="00BE520F">
      <w:pPr>
        <w:pStyle w:val="Notedebasdepage"/>
      </w:pPr>
      <w:r w:rsidRPr="00516320">
        <w:rPr>
          <w:rStyle w:val="Appelnotedebasdep"/>
        </w:rPr>
        <w:footnoteRef/>
      </w:r>
      <w:r w:rsidRPr="00516320">
        <w:t xml:space="preserve"> </w:t>
      </w:r>
      <w:r w:rsidR="00516320" w:rsidRPr="00516320">
        <w:t xml:space="preserve">LACROIX Benoît, « Gestion des conflits : 7 exercices pratiques pour progresser », </w:t>
      </w:r>
      <w:r w:rsidR="000C18BF">
        <w:rPr>
          <w:i/>
          <w:iCs/>
        </w:rPr>
        <w:t xml:space="preserve">Op </w:t>
      </w:r>
      <w:proofErr w:type="spellStart"/>
      <w:r w:rsidR="000C18BF">
        <w:rPr>
          <w:i/>
          <w:iCs/>
        </w:rPr>
        <w:t>cit</w:t>
      </w:r>
      <w:proofErr w:type="spellEnd"/>
      <w:r w:rsidR="000C18BF">
        <w:rPr>
          <w:i/>
          <w:iCs/>
        </w:rPr>
        <w:t>.</w:t>
      </w:r>
    </w:p>
  </w:footnote>
  <w:footnote w:id="27">
    <w:p w14:paraId="75550581" w14:textId="1CEDC483" w:rsidR="005E22EB" w:rsidRPr="007117BE" w:rsidRDefault="005E22EB" w:rsidP="007117BE">
      <w:pPr>
        <w:pStyle w:val="Notedebasdepage"/>
        <w:spacing w:line="240" w:lineRule="auto"/>
        <w:rPr>
          <w:sz w:val="18"/>
          <w:szCs w:val="18"/>
          <w:lang w:val="en-US"/>
        </w:rPr>
      </w:pPr>
      <w:r w:rsidRPr="007117BE">
        <w:rPr>
          <w:sz w:val="18"/>
          <w:szCs w:val="18"/>
          <w:vertAlign w:val="superscript"/>
          <w:lang w:val="en-US"/>
        </w:rPr>
        <w:footnoteRef/>
      </w:r>
      <w:r w:rsidRPr="007117BE">
        <w:rPr>
          <w:sz w:val="18"/>
          <w:szCs w:val="18"/>
          <w:lang w:val="en-US"/>
        </w:rPr>
        <w:t xml:space="preserve"> FOUCHER Roland, W. THOMAS Kenneth, </w:t>
      </w:r>
      <w:r w:rsidRPr="000C18BF">
        <w:rPr>
          <w:i/>
          <w:iCs/>
          <w:sz w:val="18"/>
          <w:szCs w:val="18"/>
          <w:lang w:val="en-US"/>
        </w:rPr>
        <w:t>Op cit.</w:t>
      </w:r>
      <w:r w:rsidR="000C18BF">
        <w:rPr>
          <w:sz w:val="18"/>
          <w:szCs w:val="18"/>
          <w:lang w:val="en-US"/>
        </w:rPr>
        <w:t>,</w:t>
      </w:r>
      <w:r w:rsidRPr="007117BE">
        <w:rPr>
          <w:sz w:val="18"/>
          <w:szCs w:val="18"/>
          <w:lang w:val="en-US"/>
        </w:rPr>
        <w:t xml:space="preserve"> pp. 99, 104 </w:t>
      </w:r>
    </w:p>
  </w:footnote>
  <w:footnote w:id="28">
    <w:p w14:paraId="59C119DA" w14:textId="3E5D50B3" w:rsidR="005E22EB" w:rsidRPr="005E22EB" w:rsidRDefault="005E22EB" w:rsidP="007117BE">
      <w:pPr>
        <w:pStyle w:val="Notedebasdepage"/>
        <w:spacing w:line="240" w:lineRule="auto"/>
      </w:pPr>
      <w:r w:rsidRPr="007117BE">
        <w:rPr>
          <w:sz w:val="18"/>
          <w:szCs w:val="18"/>
          <w:vertAlign w:val="superscript"/>
          <w:lang w:val="en-US"/>
        </w:rPr>
        <w:footnoteRef/>
      </w:r>
      <w:r w:rsidRPr="007117BE">
        <w:rPr>
          <w:sz w:val="18"/>
          <w:szCs w:val="18"/>
          <w:vertAlign w:val="superscript"/>
        </w:rPr>
        <w:t xml:space="preserve"> </w:t>
      </w:r>
      <w:r w:rsidR="000C18BF">
        <w:rPr>
          <w:sz w:val="18"/>
          <w:szCs w:val="18"/>
        </w:rPr>
        <w:t>« </w:t>
      </w:r>
      <w:r w:rsidRPr="007117BE">
        <w:rPr>
          <w:sz w:val="18"/>
          <w:szCs w:val="18"/>
        </w:rPr>
        <w:t>5 Stratégies pour désamorcer et résoudre un conflit</w:t>
      </w:r>
      <w:r w:rsidR="000C18BF">
        <w:rPr>
          <w:sz w:val="18"/>
          <w:szCs w:val="18"/>
        </w:rPr>
        <w:t> »</w:t>
      </w:r>
      <w:r w:rsidRPr="007117BE">
        <w:rPr>
          <w:sz w:val="18"/>
          <w:szCs w:val="18"/>
        </w:rPr>
        <w:t xml:space="preserve">, </w:t>
      </w:r>
      <w:r w:rsidRPr="007117BE">
        <w:rPr>
          <w:i/>
          <w:iCs/>
          <w:sz w:val="18"/>
          <w:szCs w:val="18"/>
        </w:rPr>
        <w:t xml:space="preserve">Christelle </w:t>
      </w:r>
      <w:proofErr w:type="spellStart"/>
      <w:r w:rsidRPr="007117BE">
        <w:rPr>
          <w:i/>
          <w:iCs/>
          <w:sz w:val="18"/>
          <w:szCs w:val="18"/>
        </w:rPr>
        <w:t>Ibach</w:t>
      </w:r>
      <w:proofErr w:type="spellEnd"/>
      <w:r w:rsidRPr="007117BE">
        <w:rPr>
          <w:i/>
          <w:iCs/>
          <w:sz w:val="18"/>
          <w:szCs w:val="18"/>
        </w:rPr>
        <w:t>, Cadre &amp; Dirigeant Magazine</w:t>
      </w:r>
      <w:r w:rsidRPr="007117BE">
        <w:rPr>
          <w:sz w:val="18"/>
          <w:szCs w:val="18"/>
        </w:rPr>
        <w:t>, En ligne &lt;</w:t>
      </w:r>
      <w:hyperlink r:id="rId17" w:history="1">
        <w:r w:rsidR="000C18BF" w:rsidRPr="00EA7AED">
          <w:rPr>
            <w:rStyle w:val="Lienhypertexte"/>
          </w:rPr>
          <w:t>https://www.cadre-dirigeant-magazine.com</w:t>
        </w:r>
      </w:hyperlink>
      <w:r w:rsidRPr="007117BE">
        <w:rPr>
          <w:sz w:val="18"/>
          <w:szCs w:val="18"/>
        </w:rPr>
        <w:t>&gt; (Consulté le 24 octobre 2022).</w:t>
      </w:r>
      <w:r w:rsidRPr="007E61C1">
        <w:rPr>
          <w:sz w:val="18"/>
          <w:szCs w:val="18"/>
        </w:rPr>
        <w:t xml:space="preserve"> </w:t>
      </w:r>
    </w:p>
  </w:footnote>
  <w:footnote w:id="29">
    <w:p w14:paraId="30149D27" w14:textId="68989520" w:rsidR="00E04799" w:rsidRPr="00486D5F" w:rsidRDefault="005E22EB" w:rsidP="00BE520F">
      <w:pPr>
        <w:pStyle w:val="Notedebasdepage"/>
        <w:rPr>
          <w:lang w:val="en-US"/>
        </w:rPr>
      </w:pPr>
      <w:r w:rsidRPr="005E22EB">
        <w:rPr>
          <w:vertAlign w:val="superscript"/>
          <w:lang w:val="en-US"/>
        </w:rPr>
        <w:footnoteRef/>
      </w:r>
      <w:r w:rsidR="00E04799" w:rsidRPr="00486D5F">
        <w:rPr>
          <w:lang w:val="en-US"/>
        </w:rPr>
        <w:t xml:space="preserve"> </w:t>
      </w:r>
      <w:r w:rsidRPr="0016370C">
        <w:rPr>
          <w:lang w:val="en-US"/>
        </w:rPr>
        <w:t xml:space="preserve">FOUCHER Roland, W. THOMAS Kenneth, </w:t>
      </w:r>
      <w:r w:rsidRPr="000C18BF">
        <w:rPr>
          <w:i/>
          <w:iCs/>
          <w:lang w:val="en-US"/>
        </w:rPr>
        <w:t>Op cit.</w:t>
      </w:r>
      <w:r w:rsidR="000C18BF">
        <w:rPr>
          <w:lang w:val="en-US"/>
        </w:rPr>
        <w:t>,</w:t>
      </w:r>
      <w:r>
        <w:rPr>
          <w:lang w:val="en-US"/>
        </w:rPr>
        <w:t xml:space="preserve"> </w:t>
      </w:r>
      <w:r w:rsidRPr="0016370C">
        <w:rPr>
          <w:lang w:val="en-US"/>
        </w:rPr>
        <w:t>p</w:t>
      </w:r>
      <w:r>
        <w:rPr>
          <w:lang w:val="en-US"/>
        </w:rPr>
        <w:t>. 108</w:t>
      </w:r>
    </w:p>
  </w:footnote>
  <w:footnote w:id="30">
    <w:p w14:paraId="73E6CCB1" w14:textId="155B5B30" w:rsidR="0038731A" w:rsidRPr="007117BE" w:rsidRDefault="005E22EB" w:rsidP="007117BE">
      <w:pPr>
        <w:pStyle w:val="Notedebasdepage"/>
        <w:spacing w:line="240" w:lineRule="auto"/>
        <w:rPr>
          <w:sz w:val="18"/>
          <w:szCs w:val="18"/>
          <w:lang w:val="en-US"/>
        </w:rPr>
      </w:pPr>
      <w:r w:rsidRPr="007117BE">
        <w:rPr>
          <w:sz w:val="18"/>
          <w:szCs w:val="18"/>
          <w:vertAlign w:val="superscript"/>
          <w:lang w:val="en-US"/>
        </w:rPr>
        <w:footnoteRef/>
      </w:r>
      <w:r w:rsidR="0038731A" w:rsidRPr="007117BE">
        <w:rPr>
          <w:sz w:val="18"/>
          <w:szCs w:val="18"/>
          <w:lang w:val="en-US"/>
        </w:rPr>
        <w:t xml:space="preserve"> </w:t>
      </w:r>
      <w:r w:rsidRPr="007117BE">
        <w:rPr>
          <w:sz w:val="18"/>
          <w:szCs w:val="18"/>
          <w:lang w:val="en-US"/>
        </w:rPr>
        <w:t xml:space="preserve">FOUCHER Roland, W. THOMAS Kenneth, </w:t>
      </w:r>
      <w:r w:rsidRPr="00427D8E">
        <w:rPr>
          <w:i/>
          <w:iCs/>
          <w:sz w:val="18"/>
          <w:szCs w:val="18"/>
          <w:lang w:val="en-US"/>
        </w:rPr>
        <w:t>Op cit.</w:t>
      </w:r>
      <w:r w:rsidR="00427D8E">
        <w:rPr>
          <w:sz w:val="18"/>
          <w:szCs w:val="18"/>
          <w:lang w:val="en-US"/>
        </w:rPr>
        <w:t>,</w:t>
      </w:r>
      <w:r w:rsidRPr="007117BE">
        <w:rPr>
          <w:sz w:val="18"/>
          <w:szCs w:val="18"/>
          <w:lang w:val="en-US"/>
        </w:rPr>
        <w:t xml:space="preserve"> pp. 114, 115</w:t>
      </w:r>
    </w:p>
  </w:footnote>
  <w:footnote w:id="31">
    <w:p w14:paraId="6C66EA0D" w14:textId="582BA26D" w:rsidR="005E22EB" w:rsidRPr="00226A15" w:rsidRDefault="005E22EB" w:rsidP="00427D8E">
      <w:pPr>
        <w:pStyle w:val="Notedebasdepage"/>
        <w:spacing w:line="240" w:lineRule="auto"/>
        <w:jc w:val="left"/>
      </w:pPr>
      <w:r w:rsidRPr="007117BE">
        <w:rPr>
          <w:sz w:val="18"/>
          <w:szCs w:val="18"/>
          <w:vertAlign w:val="superscript"/>
          <w:lang w:val="en-US"/>
        </w:rPr>
        <w:footnoteRef/>
      </w:r>
      <w:r w:rsidRPr="007117BE">
        <w:rPr>
          <w:sz w:val="18"/>
          <w:szCs w:val="18"/>
        </w:rPr>
        <w:t xml:space="preserve"> </w:t>
      </w:r>
      <w:r w:rsidR="00427D8E">
        <w:rPr>
          <w:sz w:val="18"/>
          <w:szCs w:val="18"/>
        </w:rPr>
        <w:t xml:space="preserve">STIMEC </w:t>
      </w:r>
      <w:r w:rsidRPr="007117BE">
        <w:rPr>
          <w:sz w:val="18"/>
          <w:szCs w:val="18"/>
        </w:rPr>
        <w:t>Arnaud,</w:t>
      </w:r>
      <w:r w:rsidR="00427D8E">
        <w:rPr>
          <w:sz w:val="18"/>
          <w:szCs w:val="18"/>
        </w:rPr>
        <w:t xml:space="preserve"> ADIJES</w:t>
      </w:r>
      <w:r w:rsidRPr="007117BE">
        <w:rPr>
          <w:sz w:val="18"/>
          <w:szCs w:val="18"/>
        </w:rPr>
        <w:t xml:space="preserve"> Sylvie, </w:t>
      </w:r>
      <w:r w:rsidR="00AC7313" w:rsidRPr="00427D8E">
        <w:rPr>
          <w:i/>
          <w:iCs/>
          <w:sz w:val="18"/>
          <w:szCs w:val="18"/>
        </w:rPr>
        <w:t>La médiation en entreprise,</w:t>
      </w:r>
      <w:r w:rsidRPr="00427D8E">
        <w:rPr>
          <w:i/>
          <w:iCs/>
          <w:sz w:val="18"/>
          <w:szCs w:val="18"/>
        </w:rPr>
        <w:t> Faciliter le dialogue, gérer les conflits, favoriser la coopération</w:t>
      </w:r>
      <w:r w:rsidRPr="007117BE">
        <w:rPr>
          <w:sz w:val="18"/>
          <w:szCs w:val="18"/>
        </w:rPr>
        <w:t>,</w:t>
      </w:r>
      <w:r w:rsidR="00AC7313" w:rsidRPr="007117BE">
        <w:rPr>
          <w:sz w:val="18"/>
          <w:szCs w:val="18"/>
        </w:rPr>
        <w:t xml:space="preserve"> DUNOD, 4e Edition, 2015,</w:t>
      </w:r>
      <w:r w:rsidRPr="007117BE">
        <w:rPr>
          <w:sz w:val="18"/>
          <w:szCs w:val="18"/>
        </w:rPr>
        <w:t xml:space="preserve"> En ligne</w:t>
      </w:r>
      <w:r w:rsidR="00427D8E">
        <w:rPr>
          <w:sz w:val="18"/>
          <w:szCs w:val="18"/>
        </w:rPr>
        <w:t xml:space="preserve">, </w:t>
      </w:r>
      <w:r w:rsidRPr="007117BE">
        <w:rPr>
          <w:sz w:val="18"/>
          <w:szCs w:val="18"/>
        </w:rPr>
        <w:t>&lt;</w:t>
      </w:r>
      <w:hyperlink r:id="rId18" w:history="1">
        <w:r w:rsidR="00427D8E" w:rsidRPr="00EA7AED">
          <w:rPr>
            <w:rStyle w:val="Lienhypertexte"/>
          </w:rPr>
          <w:t>https://books.google.be/books?hl=fr&amp;lr=&amp;id=HEjpCQAAQBAJ&amp;oi=fnd&amp;pg=PR3&amp;dq=prévention+des+conflits+en+entreprise&amp;ots=r2ZBiBK9a0&amp;sig=vkEK6KY1iTY</w:t>
        </w:r>
        <w:r w:rsidR="00427D8E" w:rsidRPr="00EA7AED">
          <w:rPr>
            <w:rStyle w:val="Lienhypertexte"/>
          </w:rPr>
          <w:t>H</w:t>
        </w:r>
        <w:r w:rsidR="00427D8E" w:rsidRPr="00EA7AED">
          <w:rPr>
            <w:rStyle w:val="Lienhypertexte"/>
          </w:rPr>
          <w:t>cT1HzYdnhLykofQ#v=onepage&amp;q=prévention%20des%20conflits%20en%20entreprise&amp;f=false</w:t>
        </w:r>
      </w:hyperlink>
      <w:r w:rsidRPr="00427D8E">
        <w:rPr>
          <w:rStyle w:val="Lienhypertexte"/>
        </w:rPr>
        <w:t>&gt;</w:t>
      </w:r>
      <w:r w:rsidRPr="007117BE">
        <w:rPr>
          <w:sz w:val="18"/>
          <w:szCs w:val="18"/>
        </w:rPr>
        <w:t xml:space="preserve"> p.4</w:t>
      </w:r>
      <w:r w:rsidR="00AC7313" w:rsidRPr="007117BE">
        <w:rPr>
          <w:sz w:val="18"/>
          <w:szCs w:val="18"/>
        </w:rPr>
        <w:t xml:space="preserve"> (Consulté le 24 octobre 2022)</w:t>
      </w:r>
    </w:p>
  </w:footnote>
  <w:footnote w:id="32">
    <w:p w14:paraId="6C5E4E5E" w14:textId="3F2F8187" w:rsidR="000B6CD0" w:rsidRPr="007117BE" w:rsidRDefault="000B6CD0" w:rsidP="007117BE">
      <w:pPr>
        <w:pStyle w:val="Notedebasdepage"/>
        <w:spacing w:line="240" w:lineRule="auto"/>
        <w:rPr>
          <w:sz w:val="18"/>
          <w:szCs w:val="18"/>
        </w:rPr>
      </w:pPr>
      <w:r w:rsidRPr="007117BE">
        <w:rPr>
          <w:sz w:val="18"/>
          <w:szCs w:val="18"/>
          <w:vertAlign w:val="superscript"/>
        </w:rPr>
        <w:footnoteRef/>
      </w:r>
      <w:r w:rsidRPr="007117BE">
        <w:rPr>
          <w:sz w:val="18"/>
          <w:szCs w:val="18"/>
        </w:rPr>
        <w:t xml:space="preserve"> </w:t>
      </w:r>
      <w:r w:rsidRPr="007117BE">
        <w:rPr>
          <w:sz w:val="18"/>
          <w:szCs w:val="18"/>
        </w:rPr>
        <w:t>Ibid</w:t>
      </w:r>
      <w:r w:rsidR="00AC7313" w:rsidRPr="007117BE">
        <w:rPr>
          <w:sz w:val="18"/>
          <w:szCs w:val="18"/>
        </w:rPr>
        <w:t xml:space="preserve">em. </w:t>
      </w:r>
    </w:p>
  </w:footnote>
  <w:footnote w:id="33">
    <w:p w14:paraId="080D64CC" w14:textId="4B8C5988" w:rsidR="002F41DB" w:rsidRPr="007117BE" w:rsidRDefault="002F41DB" w:rsidP="007117BE">
      <w:pPr>
        <w:pStyle w:val="Notedebasdepage"/>
        <w:spacing w:line="240" w:lineRule="auto"/>
        <w:rPr>
          <w:sz w:val="18"/>
          <w:szCs w:val="18"/>
        </w:rPr>
      </w:pPr>
      <w:r w:rsidRPr="007117BE">
        <w:rPr>
          <w:sz w:val="18"/>
          <w:szCs w:val="18"/>
          <w:vertAlign w:val="superscript"/>
        </w:rPr>
        <w:footnoteRef/>
      </w:r>
      <w:r w:rsidRPr="007117BE">
        <w:rPr>
          <w:sz w:val="18"/>
          <w:szCs w:val="18"/>
          <w:vertAlign w:val="superscript"/>
        </w:rPr>
        <w:t xml:space="preserve"> </w:t>
      </w:r>
      <w:r w:rsidRPr="007117BE">
        <w:rPr>
          <w:sz w:val="18"/>
          <w:szCs w:val="18"/>
        </w:rPr>
        <w:t>Cycle de l’ISP : Gestion des émotions en ISP (2020).</w:t>
      </w:r>
    </w:p>
  </w:footnote>
  <w:footnote w:id="34">
    <w:p w14:paraId="4BE479A3" w14:textId="4E9488DD" w:rsidR="00B75AD3" w:rsidRPr="000F4D07" w:rsidRDefault="00B75AD3" w:rsidP="007117BE">
      <w:pPr>
        <w:pStyle w:val="Notedebasdepage"/>
        <w:spacing w:line="240" w:lineRule="auto"/>
      </w:pPr>
      <w:r w:rsidRPr="007117BE">
        <w:rPr>
          <w:sz w:val="18"/>
          <w:szCs w:val="18"/>
          <w:vertAlign w:val="superscript"/>
        </w:rPr>
        <w:footnoteRef/>
      </w:r>
      <w:r w:rsidR="000F4D07" w:rsidRPr="007117BE">
        <w:rPr>
          <w:sz w:val="18"/>
          <w:szCs w:val="18"/>
          <w:vertAlign w:val="superscript"/>
        </w:rPr>
        <w:t xml:space="preserve"> </w:t>
      </w:r>
      <w:r w:rsidR="00427D8E" w:rsidRPr="00427D8E">
        <w:rPr>
          <w:sz w:val="18"/>
          <w:szCs w:val="18"/>
        </w:rPr>
        <w:t>«</w:t>
      </w:r>
      <w:r w:rsidR="000F4D07" w:rsidRPr="007117BE">
        <w:rPr>
          <w:sz w:val="18"/>
          <w:szCs w:val="18"/>
        </w:rPr>
        <w:t>Management, comment gérer un conflit entre collaborateurs : 10 règles pour gérer les conflits entre vos collaborateurs de façon efficace</w:t>
      </w:r>
      <w:r w:rsidR="00427D8E">
        <w:rPr>
          <w:sz w:val="18"/>
          <w:szCs w:val="18"/>
        </w:rPr>
        <w:t> »</w:t>
      </w:r>
      <w:r w:rsidR="000F4D07" w:rsidRPr="007117BE">
        <w:rPr>
          <w:sz w:val="18"/>
          <w:szCs w:val="18"/>
        </w:rPr>
        <w:t xml:space="preserve">, </w:t>
      </w:r>
      <w:r w:rsidR="000F4D07" w:rsidRPr="00427D8E">
        <w:rPr>
          <w:i/>
          <w:iCs/>
          <w:sz w:val="18"/>
          <w:szCs w:val="18"/>
        </w:rPr>
        <w:t>Métamorphoses</w:t>
      </w:r>
      <w:r w:rsidR="000F4D07" w:rsidRPr="007117BE">
        <w:rPr>
          <w:sz w:val="18"/>
          <w:szCs w:val="18"/>
        </w:rPr>
        <w:t xml:space="preserve">, </w:t>
      </w:r>
      <w:r w:rsidR="00767893" w:rsidRPr="007117BE">
        <w:rPr>
          <w:sz w:val="18"/>
          <w:szCs w:val="18"/>
        </w:rPr>
        <w:t>En ligne</w:t>
      </w:r>
      <w:r w:rsidR="000F4D07" w:rsidRPr="007117BE">
        <w:rPr>
          <w:sz w:val="18"/>
          <w:szCs w:val="18"/>
        </w:rPr>
        <w:t xml:space="preserve"> </w:t>
      </w:r>
      <w:r w:rsidR="00427D8E">
        <w:rPr>
          <w:sz w:val="18"/>
          <w:szCs w:val="18"/>
        </w:rPr>
        <w:t>&lt;</w:t>
      </w:r>
      <w:hyperlink r:id="rId19" w:history="1">
        <w:r w:rsidR="00427D8E" w:rsidRPr="00EA7AED">
          <w:rPr>
            <w:rStyle w:val="Lienhypertexte"/>
            <w:sz w:val="18"/>
            <w:szCs w:val="18"/>
          </w:rPr>
          <w:t>https://www.metamorphoses.be</w:t>
        </w:r>
      </w:hyperlink>
      <w:r w:rsidR="00427D8E">
        <w:rPr>
          <w:sz w:val="18"/>
          <w:szCs w:val="18"/>
        </w:rPr>
        <w:t xml:space="preserve">&gt; </w:t>
      </w:r>
      <w:r w:rsidR="000F4D07" w:rsidRPr="007117BE">
        <w:rPr>
          <w:sz w:val="18"/>
          <w:szCs w:val="18"/>
        </w:rPr>
        <w:t>(Consulté le 25 octobre 2022).</w:t>
      </w:r>
      <w:r w:rsidR="000F4D07" w:rsidRPr="000F4D07">
        <w:t xml:space="preserve"> </w:t>
      </w:r>
    </w:p>
  </w:footnote>
  <w:footnote w:id="35">
    <w:p w14:paraId="7867D33B" w14:textId="5469C92C" w:rsidR="00FB7F9A" w:rsidRPr="007117BE" w:rsidRDefault="00FB7F9A" w:rsidP="007117BE">
      <w:pPr>
        <w:spacing w:line="240" w:lineRule="auto"/>
        <w:rPr>
          <w:sz w:val="18"/>
          <w:szCs w:val="18"/>
        </w:rPr>
      </w:pPr>
      <w:r w:rsidRPr="007117BE">
        <w:rPr>
          <w:sz w:val="18"/>
          <w:szCs w:val="18"/>
          <w:vertAlign w:val="superscript"/>
        </w:rPr>
        <w:footnoteRef/>
      </w:r>
      <w:r w:rsidR="000F4D07" w:rsidRPr="007117BE">
        <w:rPr>
          <w:sz w:val="18"/>
          <w:szCs w:val="18"/>
        </w:rPr>
        <w:t xml:space="preserve"> </w:t>
      </w:r>
      <w:r w:rsidR="000F4D07" w:rsidRPr="007117BE">
        <w:rPr>
          <w:sz w:val="18"/>
          <w:szCs w:val="18"/>
        </w:rPr>
        <w:t xml:space="preserve">Ionos, </w:t>
      </w:r>
      <w:r w:rsidR="000F4D07" w:rsidRPr="007117BE">
        <w:rPr>
          <w:i/>
          <w:iCs/>
          <w:sz w:val="18"/>
          <w:szCs w:val="18"/>
        </w:rPr>
        <w:t xml:space="preserve">Op. </w:t>
      </w:r>
      <w:proofErr w:type="spellStart"/>
      <w:r w:rsidR="000F4D07" w:rsidRPr="007117BE">
        <w:rPr>
          <w:i/>
          <w:iCs/>
          <w:sz w:val="18"/>
          <w:szCs w:val="18"/>
        </w:rPr>
        <w:t>Cit</w:t>
      </w:r>
      <w:proofErr w:type="spellEnd"/>
      <w:r w:rsidR="000F4D07" w:rsidRPr="007117BE">
        <w:rPr>
          <w:sz w:val="18"/>
          <w:szCs w:val="18"/>
        </w:rPr>
        <w:t xml:space="preserve">. </w:t>
      </w:r>
    </w:p>
  </w:footnote>
  <w:footnote w:id="36">
    <w:p w14:paraId="3EA7744D" w14:textId="0D1C4D11" w:rsidR="003C3AD5" w:rsidRPr="007117BE" w:rsidRDefault="003C3AD5" w:rsidP="007117BE">
      <w:pPr>
        <w:pStyle w:val="Notedebasdepage"/>
        <w:spacing w:line="240" w:lineRule="auto"/>
        <w:rPr>
          <w:sz w:val="18"/>
          <w:szCs w:val="18"/>
        </w:rPr>
      </w:pPr>
      <w:r w:rsidRPr="007117BE">
        <w:rPr>
          <w:sz w:val="18"/>
          <w:szCs w:val="18"/>
          <w:vertAlign w:val="superscript"/>
        </w:rPr>
        <w:footnoteRef/>
      </w:r>
      <w:r w:rsidR="00427D8E">
        <w:rPr>
          <w:sz w:val="18"/>
          <w:szCs w:val="18"/>
        </w:rPr>
        <w:t xml:space="preserve"> </w:t>
      </w:r>
      <w:r w:rsidR="00427D8E" w:rsidRPr="00427D8E">
        <w:rPr>
          <w:sz w:val="18"/>
          <w:szCs w:val="18"/>
        </w:rPr>
        <w:t>« </w:t>
      </w:r>
      <w:r w:rsidR="00767893" w:rsidRPr="007117BE">
        <w:rPr>
          <w:sz w:val="18"/>
          <w:szCs w:val="18"/>
        </w:rPr>
        <w:t>Négociation (Méthode Harvard)</w:t>
      </w:r>
      <w:r w:rsidR="00427D8E">
        <w:rPr>
          <w:sz w:val="18"/>
          <w:szCs w:val="18"/>
        </w:rPr>
        <w:t> »</w:t>
      </w:r>
      <w:r w:rsidR="00767893" w:rsidRPr="007117BE">
        <w:rPr>
          <w:sz w:val="18"/>
          <w:szCs w:val="18"/>
        </w:rPr>
        <w:t xml:space="preserve">, </w:t>
      </w:r>
      <w:proofErr w:type="spellStart"/>
      <w:r w:rsidR="00767893" w:rsidRPr="007117BE">
        <w:rPr>
          <w:i/>
          <w:iCs/>
          <w:sz w:val="18"/>
          <w:szCs w:val="18"/>
        </w:rPr>
        <w:t>Expressio</w:t>
      </w:r>
      <w:proofErr w:type="spellEnd"/>
      <w:r w:rsidR="00767893" w:rsidRPr="007117BE">
        <w:rPr>
          <w:i/>
          <w:iCs/>
          <w:sz w:val="18"/>
          <w:szCs w:val="18"/>
        </w:rPr>
        <w:t xml:space="preserve"> Training et coaching,</w:t>
      </w:r>
      <w:r w:rsidR="00767893" w:rsidRPr="007117BE">
        <w:rPr>
          <w:sz w:val="18"/>
          <w:szCs w:val="18"/>
        </w:rPr>
        <w:t xml:space="preserve"> En ligne </w:t>
      </w:r>
      <w:r w:rsidR="00427D8E">
        <w:rPr>
          <w:sz w:val="18"/>
          <w:szCs w:val="18"/>
        </w:rPr>
        <w:t>&lt;</w:t>
      </w:r>
      <w:hyperlink r:id="rId20" w:history="1">
        <w:r w:rsidR="00427D8E" w:rsidRPr="00EA7AED">
          <w:rPr>
            <w:rStyle w:val="Lienhypertexte"/>
            <w:sz w:val="18"/>
            <w:szCs w:val="18"/>
          </w:rPr>
          <w:t>http://www.formation-impro.be</w:t>
        </w:r>
      </w:hyperlink>
      <w:r w:rsidR="00427D8E">
        <w:rPr>
          <w:sz w:val="18"/>
          <w:szCs w:val="18"/>
        </w:rPr>
        <w:t xml:space="preserve">&gt; </w:t>
      </w:r>
      <w:r w:rsidRPr="007117BE">
        <w:rPr>
          <w:sz w:val="18"/>
          <w:szCs w:val="18"/>
        </w:rPr>
        <w:t xml:space="preserve"> </w:t>
      </w:r>
      <w:r w:rsidR="00767893" w:rsidRPr="007117BE">
        <w:rPr>
          <w:sz w:val="18"/>
          <w:szCs w:val="18"/>
        </w:rPr>
        <w:t>(Consulté le 25 octobre 2022)</w:t>
      </w:r>
    </w:p>
  </w:footnote>
  <w:footnote w:id="37">
    <w:p w14:paraId="516D81BD" w14:textId="7150604B" w:rsidR="001E20A1" w:rsidRPr="003A330C" w:rsidRDefault="001E20A1" w:rsidP="007117BE">
      <w:pPr>
        <w:pStyle w:val="Notedebasdepage"/>
        <w:spacing w:line="240" w:lineRule="auto"/>
      </w:pPr>
      <w:r w:rsidRPr="007117BE">
        <w:rPr>
          <w:sz w:val="18"/>
          <w:szCs w:val="18"/>
          <w:vertAlign w:val="superscript"/>
        </w:rPr>
        <w:footnoteRef/>
      </w:r>
      <w:r w:rsidR="00767893" w:rsidRPr="007117BE">
        <w:rPr>
          <w:sz w:val="18"/>
          <w:szCs w:val="18"/>
          <w:vertAlign w:val="superscript"/>
        </w:rPr>
        <w:t xml:space="preserve"> </w:t>
      </w:r>
      <w:r w:rsidR="00767893" w:rsidRPr="007117BE">
        <w:rPr>
          <w:sz w:val="18"/>
          <w:szCs w:val="18"/>
        </w:rPr>
        <w:t xml:space="preserve">Ionos, </w:t>
      </w:r>
      <w:r w:rsidR="00767893" w:rsidRPr="007117BE">
        <w:rPr>
          <w:i/>
          <w:iCs/>
          <w:sz w:val="18"/>
          <w:szCs w:val="18"/>
        </w:rPr>
        <w:t xml:space="preserve">Op. </w:t>
      </w:r>
      <w:proofErr w:type="spellStart"/>
      <w:r w:rsidR="00767893" w:rsidRPr="007117BE">
        <w:rPr>
          <w:i/>
          <w:iCs/>
          <w:sz w:val="18"/>
          <w:szCs w:val="18"/>
        </w:rPr>
        <w:t>Cit</w:t>
      </w:r>
      <w:proofErr w:type="spellEnd"/>
      <w:r w:rsidR="00767893" w:rsidRPr="007117BE">
        <w:rPr>
          <w:sz w:val="18"/>
          <w:szCs w:val="18"/>
        </w:rPr>
        <w:t>.</w:t>
      </w:r>
      <w:r w:rsidRPr="003A330C">
        <w:t xml:space="preserve"> </w:t>
      </w:r>
    </w:p>
  </w:footnote>
  <w:footnote w:id="38">
    <w:p w14:paraId="76F489DC" w14:textId="1D469539" w:rsidR="003C3AD5" w:rsidRPr="007117BE" w:rsidRDefault="003C3AD5" w:rsidP="007117BE">
      <w:pPr>
        <w:pStyle w:val="Notedebasdepage"/>
        <w:spacing w:line="240" w:lineRule="auto"/>
        <w:rPr>
          <w:sz w:val="18"/>
          <w:szCs w:val="18"/>
        </w:rPr>
      </w:pPr>
      <w:r w:rsidRPr="007117BE">
        <w:rPr>
          <w:rStyle w:val="Appelnotedebasdep"/>
          <w:sz w:val="18"/>
          <w:szCs w:val="18"/>
        </w:rPr>
        <w:footnoteRef/>
      </w:r>
      <w:r w:rsidRPr="007117BE">
        <w:rPr>
          <w:sz w:val="18"/>
          <w:szCs w:val="18"/>
        </w:rPr>
        <w:t xml:space="preserve"> </w:t>
      </w:r>
      <w:r w:rsidR="00516320" w:rsidRPr="007117BE">
        <w:rPr>
          <w:sz w:val="18"/>
          <w:szCs w:val="18"/>
        </w:rPr>
        <w:t xml:space="preserve">TESTA Jean-Pierre, “Méthode DESC : outil efficace pour exprimer son désaccord », </w:t>
      </w:r>
      <w:r w:rsidR="00516320" w:rsidRPr="007117BE">
        <w:rPr>
          <w:i/>
          <w:iCs/>
          <w:sz w:val="18"/>
          <w:szCs w:val="18"/>
        </w:rPr>
        <w:t>CEGOS</w:t>
      </w:r>
      <w:r w:rsidR="00516320" w:rsidRPr="007117BE">
        <w:rPr>
          <w:sz w:val="18"/>
          <w:szCs w:val="18"/>
        </w:rPr>
        <w:t xml:space="preserve">, En ligne </w:t>
      </w:r>
      <w:r w:rsidR="00427D8E">
        <w:rPr>
          <w:sz w:val="18"/>
          <w:szCs w:val="18"/>
        </w:rPr>
        <w:t>&lt;</w:t>
      </w:r>
      <w:hyperlink r:id="rId21" w:history="1">
        <w:r w:rsidR="00427D8E" w:rsidRPr="00EA7AED">
          <w:rPr>
            <w:rStyle w:val="Lienhypertexte"/>
            <w:sz w:val="18"/>
            <w:szCs w:val="18"/>
          </w:rPr>
          <w:t>https://www.cegos.fr</w:t>
        </w:r>
      </w:hyperlink>
      <w:r w:rsidR="00427D8E">
        <w:rPr>
          <w:sz w:val="18"/>
          <w:szCs w:val="18"/>
        </w:rPr>
        <w:t>&gt;</w:t>
      </w:r>
      <w:r w:rsidR="00516320" w:rsidRPr="007117BE">
        <w:rPr>
          <w:sz w:val="18"/>
          <w:szCs w:val="18"/>
        </w:rPr>
        <w:t xml:space="preserve"> (Consulté le 07 novembre 2022).</w:t>
      </w:r>
      <w:r w:rsidRPr="007117BE">
        <w:rPr>
          <w:sz w:val="18"/>
          <w:szCs w:val="18"/>
        </w:rPr>
        <w:t xml:space="preserve"> </w:t>
      </w:r>
    </w:p>
  </w:footnote>
  <w:footnote w:id="39">
    <w:p w14:paraId="47370E15" w14:textId="06B562AD" w:rsidR="00D8404C" w:rsidRPr="003A330C" w:rsidRDefault="00D8404C" w:rsidP="007117BE">
      <w:pPr>
        <w:pStyle w:val="Notedebasdepage"/>
        <w:spacing w:line="240" w:lineRule="auto"/>
      </w:pPr>
      <w:r w:rsidRPr="007117BE">
        <w:rPr>
          <w:rStyle w:val="Appelnotedebasdep"/>
          <w:sz w:val="18"/>
          <w:szCs w:val="18"/>
        </w:rPr>
        <w:footnoteRef/>
      </w:r>
      <w:r w:rsidRPr="007117BE">
        <w:rPr>
          <w:sz w:val="18"/>
          <w:szCs w:val="18"/>
        </w:rPr>
        <w:t xml:space="preserve"> </w:t>
      </w:r>
      <w:r w:rsidR="00516320" w:rsidRPr="007117BE">
        <w:rPr>
          <w:sz w:val="18"/>
          <w:szCs w:val="18"/>
        </w:rPr>
        <w:t xml:space="preserve">Ionos, </w:t>
      </w:r>
      <w:r w:rsidR="00516320" w:rsidRPr="007117BE">
        <w:rPr>
          <w:i/>
          <w:iCs/>
          <w:sz w:val="18"/>
          <w:szCs w:val="18"/>
        </w:rPr>
        <w:t xml:space="preserve">Op. </w:t>
      </w:r>
      <w:proofErr w:type="spellStart"/>
      <w:r w:rsidR="00516320" w:rsidRPr="007117BE">
        <w:rPr>
          <w:i/>
          <w:iCs/>
          <w:sz w:val="18"/>
          <w:szCs w:val="18"/>
        </w:rPr>
        <w:t>Cit</w:t>
      </w:r>
      <w:proofErr w:type="spellEnd"/>
      <w:r w:rsidR="00516320" w:rsidRPr="007117BE">
        <w:rPr>
          <w:sz w:val="18"/>
          <w:szCs w:val="18"/>
        </w:rPr>
        <w:t>.</w:t>
      </w:r>
    </w:p>
  </w:footnote>
  <w:footnote w:id="40">
    <w:p w14:paraId="5B07454E" w14:textId="4621F072" w:rsidR="004A2A56" w:rsidRPr="007117BE" w:rsidRDefault="004A2A56" w:rsidP="007117BE">
      <w:pPr>
        <w:pStyle w:val="Notedebasdepage"/>
        <w:spacing w:line="240" w:lineRule="auto"/>
        <w:rPr>
          <w:sz w:val="18"/>
          <w:szCs w:val="18"/>
        </w:rPr>
      </w:pPr>
      <w:r w:rsidRPr="007117BE">
        <w:rPr>
          <w:rStyle w:val="Appelnotedebasdep"/>
          <w:sz w:val="18"/>
          <w:szCs w:val="18"/>
        </w:rPr>
        <w:footnoteRef/>
      </w:r>
      <w:r w:rsidRPr="007117BE">
        <w:rPr>
          <w:sz w:val="18"/>
          <w:szCs w:val="18"/>
        </w:rPr>
        <w:t xml:space="preserve"> </w:t>
      </w:r>
      <w:r w:rsidR="00516320" w:rsidRPr="007117BE">
        <w:rPr>
          <w:sz w:val="18"/>
          <w:szCs w:val="18"/>
        </w:rPr>
        <w:t xml:space="preserve">STICS </w:t>
      </w:r>
      <w:proofErr w:type="spellStart"/>
      <w:r w:rsidR="00516320" w:rsidRPr="007117BE">
        <w:rPr>
          <w:sz w:val="18"/>
          <w:szCs w:val="18"/>
        </w:rPr>
        <w:t>asbl</w:t>
      </w:r>
      <w:proofErr w:type="spellEnd"/>
      <w:r w:rsidR="00516320" w:rsidRPr="007117BE">
        <w:rPr>
          <w:sz w:val="18"/>
          <w:szCs w:val="18"/>
        </w:rPr>
        <w:t xml:space="preserve">, </w:t>
      </w:r>
      <w:r w:rsidR="00516320" w:rsidRPr="007117BE">
        <w:rPr>
          <w:i/>
          <w:iCs/>
          <w:sz w:val="18"/>
          <w:szCs w:val="18"/>
        </w:rPr>
        <w:t>Mallette pédagogique : les outils pour prévenir et gérer les conflits</w:t>
      </w:r>
      <w:r w:rsidR="00516320" w:rsidRPr="007117BE">
        <w:rPr>
          <w:sz w:val="18"/>
          <w:szCs w:val="18"/>
        </w:rPr>
        <w:t xml:space="preserve">, </w:t>
      </w:r>
      <w:r w:rsidR="00935722" w:rsidRPr="007117BE">
        <w:rPr>
          <w:sz w:val="18"/>
          <w:szCs w:val="18"/>
        </w:rPr>
        <w:t>Marc Impe, Bruxelles, pp. 24 – 29, Disponible en ligne</w:t>
      </w:r>
      <w:r w:rsidR="00516320" w:rsidRPr="007117BE">
        <w:rPr>
          <w:sz w:val="18"/>
          <w:szCs w:val="18"/>
        </w:rPr>
        <w:t xml:space="preserve"> </w:t>
      </w:r>
      <w:r w:rsidR="00935722" w:rsidRPr="007117BE">
        <w:rPr>
          <w:sz w:val="18"/>
          <w:szCs w:val="18"/>
        </w:rPr>
        <w:t>« </w:t>
      </w:r>
      <w:hyperlink r:id="rId22" w:history="1">
        <w:r w:rsidR="00935722" w:rsidRPr="007117BE">
          <w:rPr>
            <w:rStyle w:val="Lienhypertexte"/>
            <w:sz w:val="18"/>
            <w:szCs w:val="18"/>
          </w:rPr>
          <w:t>https://www.stics.be/wp-content/uploads/Mallette-pedagogique-Les-outils-pour-prevenir-et-gerer-les-conflits.pdf</w:t>
        </w:r>
      </w:hyperlink>
      <w:r w:rsidR="00935722" w:rsidRPr="007117BE">
        <w:rPr>
          <w:sz w:val="18"/>
          <w:szCs w:val="18"/>
        </w:rPr>
        <w:t> »</w:t>
      </w:r>
    </w:p>
  </w:footnote>
  <w:footnote w:id="41">
    <w:p w14:paraId="315D8A8A" w14:textId="77777777" w:rsidR="003A330C" w:rsidRPr="007117BE" w:rsidRDefault="003A330C" w:rsidP="007117BE">
      <w:pPr>
        <w:pStyle w:val="Notedebasdepage"/>
        <w:spacing w:line="240" w:lineRule="auto"/>
        <w:rPr>
          <w:sz w:val="18"/>
          <w:szCs w:val="18"/>
        </w:rPr>
      </w:pPr>
      <w:r w:rsidRPr="007117BE">
        <w:rPr>
          <w:rStyle w:val="Appelnotedebasdep"/>
          <w:sz w:val="18"/>
          <w:szCs w:val="18"/>
        </w:rPr>
        <w:footnoteRef/>
      </w:r>
      <w:r w:rsidRPr="007117BE">
        <w:rPr>
          <w:sz w:val="18"/>
          <w:szCs w:val="18"/>
        </w:rPr>
        <w:t xml:space="preserve"> MAILLARD Catherine, «Qu’est-ce que la Communication non violente », </w:t>
      </w:r>
      <w:r w:rsidRPr="007117BE">
        <w:rPr>
          <w:i/>
          <w:iCs/>
          <w:sz w:val="18"/>
          <w:szCs w:val="18"/>
        </w:rPr>
        <w:t>Psychologies</w:t>
      </w:r>
      <w:r w:rsidRPr="007117BE">
        <w:rPr>
          <w:sz w:val="18"/>
          <w:szCs w:val="18"/>
        </w:rPr>
        <w:t>, En ligne &lt;</w:t>
      </w:r>
      <w:hyperlink r:id="rId23" w:history="1">
        <w:r w:rsidRPr="007117BE">
          <w:rPr>
            <w:rStyle w:val="Lienhypertexte"/>
            <w:sz w:val="18"/>
            <w:szCs w:val="18"/>
          </w:rPr>
          <w:t>https://www.psychologies.com</w:t>
        </w:r>
      </w:hyperlink>
      <w:r w:rsidRPr="007117BE">
        <w:rPr>
          <w:sz w:val="18"/>
          <w:szCs w:val="18"/>
        </w:rPr>
        <w:t>&gt; (Consulté le 07 novembre 2022).</w:t>
      </w:r>
    </w:p>
  </w:footnote>
  <w:footnote w:id="42">
    <w:p w14:paraId="6D1D26A4" w14:textId="58C8F844" w:rsidR="000E5871" w:rsidRPr="00935722" w:rsidRDefault="000E5871" w:rsidP="007117BE">
      <w:pPr>
        <w:pStyle w:val="Notedebasdepage"/>
        <w:spacing w:line="240" w:lineRule="auto"/>
      </w:pPr>
      <w:r w:rsidRPr="007117BE">
        <w:rPr>
          <w:rStyle w:val="Appelnotedebasdep"/>
          <w:sz w:val="18"/>
          <w:szCs w:val="18"/>
        </w:rPr>
        <w:footnoteRef/>
      </w:r>
      <w:r w:rsidR="00DF44D9" w:rsidRPr="007117BE">
        <w:rPr>
          <w:sz w:val="18"/>
          <w:szCs w:val="18"/>
        </w:rPr>
        <w:t xml:space="preserve">« Les émotions composites, une découverte », </w:t>
      </w:r>
      <w:r w:rsidR="00DF44D9" w:rsidRPr="007117BE">
        <w:rPr>
          <w:i/>
          <w:iCs/>
          <w:sz w:val="18"/>
          <w:szCs w:val="18"/>
        </w:rPr>
        <w:t>Psychologue.net</w:t>
      </w:r>
      <w:r w:rsidR="00DF44D9" w:rsidRPr="007117BE">
        <w:rPr>
          <w:sz w:val="18"/>
          <w:szCs w:val="18"/>
        </w:rPr>
        <w:t>, En ligne &lt;</w:t>
      </w:r>
      <w:r w:rsidR="00DF44D9" w:rsidRPr="007117BE">
        <w:rPr>
          <w:sz w:val="18"/>
          <w:szCs w:val="18"/>
          <w:u w:val="single"/>
        </w:rPr>
        <w:t>https://psychologue.net</w:t>
      </w:r>
      <w:r w:rsidR="00DF44D9" w:rsidRPr="007117BE">
        <w:rPr>
          <w:sz w:val="18"/>
          <w:szCs w:val="18"/>
        </w:rPr>
        <w:t>&gt;</w:t>
      </w:r>
      <w:r w:rsidR="00DF44D9">
        <w:t xml:space="preserve"> </w:t>
      </w:r>
      <w:r w:rsidR="00427D8E" w:rsidRPr="00427D8E">
        <w:rPr>
          <w:sz w:val="18"/>
          <w:szCs w:val="18"/>
        </w:rPr>
        <w:t>(Consulté le 24 octobre 2022)</w:t>
      </w:r>
    </w:p>
  </w:footnote>
  <w:footnote w:id="43">
    <w:p w14:paraId="12605306" w14:textId="354917A2" w:rsidR="000E5871" w:rsidRPr="007117BE" w:rsidRDefault="000E5871" w:rsidP="007117BE">
      <w:pPr>
        <w:pStyle w:val="Notedebasdepage"/>
        <w:spacing w:line="240" w:lineRule="auto"/>
        <w:rPr>
          <w:sz w:val="18"/>
          <w:szCs w:val="18"/>
        </w:rPr>
      </w:pPr>
      <w:r w:rsidRPr="007117BE">
        <w:rPr>
          <w:rStyle w:val="Appelnotedebasdep"/>
          <w:sz w:val="18"/>
          <w:szCs w:val="18"/>
        </w:rPr>
        <w:footnoteRef/>
      </w:r>
      <w:r w:rsidR="00A02D5B" w:rsidRPr="007117BE">
        <w:rPr>
          <w:sz w:val="18"/>
          <w:szCs w:val="18"/>
        </w:rPr>
        <w:t xml:space="preserve"> </w:t>
      </w:r>
      <w:r w:rsidR="00A02D5B" w:rsidRPr="007117BE">
        <w:rPr>
          <w:sz w:val="18"/>
          <w:szCs w:val="18"/>
        </w:rPr>
        <w:t xml:space="preserve">MEAUX </w:t>
      </w:r>
      <w:proofErr w:type="spellStart"/>
      <w:r w:rsidR="00A02D5B" w:rsidRPr="007117BE">
        <w:rPr>
          <w:sz w:val="18"/>
          <w:szCs w:val="18"/>
        </w:rPr>
        <w:t>Emilie</w:t>
      </w:r>
      <w:proofErr w:type="spellEnd"/>
      <w:r w:rsidR="00A02D5B" w:rsidRPr="007117BE">
        <w:rPr>
          <w:sz w:val="18"/>
          <w:szCs w:val="18"/>
        </w:rPr>
        <w:t xml:space="preserve">, </w:t>
      </w:r>
      <w:r w:rsidR="00A02D5B" w:rsidRPr="00427D8E">
        <w:rPr>
          <w:i/>
          <w:iCs/>
          <w:sz w:val="18"/>
          <w:szCs w:val="18"/>
        </w:rPr>
        <w:t xml:space="preserve">Perception des émotions faciales et rééducation </w:t>
      </w:r>
      <w:proofErr w:type="spellStart"/>
      <w:r w:rsidR="00A02D5B" w:rsidRPr="00427D8E">
        <w:rPr>
          <w:i/>
          <w:iCs/>
          <w:sz w:val="18"/>
          <w:szCs w:val="18"/>
        </w:rPr>
        <w:t>neurofonctionnelle</w:t>
      </w:r>
      <w:proofErr w:type="spellEnd"/>
      <w:r w:rsidR="00A02D5B" w:rsidRPr="00427D8E">
        <w:rPr>
          <w:i/>
          <w:iCs/>
          <w:sz w:val="18"/>
          <w:szCs w:val="18"/>
        </w:rPr>
        <w:t xml:space="preserve"> de la communication dans l’autisme : </w:t>
      </w:r>
      <w:proofErr w:type="spellStart"/>
      <w:r w:rsidR="00A02D5B" w:rsidRPr="00427D8E">
        <w:rPr>
          <w:i/>
          <w:iCs/>
          <w:sz w:val="18"/>
          <w:szCs w:val="18"/>
        </w:rPr>
        <w:t>Etudes</w:t>
      </w:r>
      <w:proofErr w:type="spellEnd"/>
      <w:r w:rsidR="00A02D5B" w:rsidRPr="00427D8E">
        <w:rPr>
          <w:i/>
          <w:iCs/>
          <w:sz w:val="18"/>
          <w:szCs w:val="18"/>
        </w:rPr>
        <w:t xml:space="preserve"> comportementales et électrophysiologiques</w:t>
      </w:r>
      <w:r w:rsidR="00A02D5B" w:rsidRPr="007117BE">
        <w:rPr>
          <w:sz w:val="18"/>
          <w:szCs w:val="18"/>
        </w:rPr>
        <w:t>, Thèse de doctorat présentée à l’Université François Rabelais de Tours, 16 février 2012, En ligne</w:t>
      </w:r>
      <w:r w:rsidRPr="007117BE">
        <w:rPr>
          <w:sz w:val="18"/>
          <w:szCs w:val="18"/>
        </w:rPr>
        <w:t xml:space="preserve"> </w:t>
      </w:r>
      <w:r w:rsidR="00A02D5B" w:rsidRPr="007117BE">
        <w:rPr>
          <w:sz w:val="18"/>
          <w:szCs w:val="18"/>
        </w:rPr>
        <w:t>&lt;</w:t>
      </w:r>
      <w:hyperlink r:id="rId24" w:history="1">
        <w:r w:rsidR="00A02D5B" w:rsidRPr="007117BE">
          <w:rPr>
            <w:rStyle w:val="Lienhypertexte"/>
            <w:sz w:val="18"/>
            <w:szCs w:val="18"/>
          </w:rPr>
          <w:t>http://www.applis.univ-tours.fr/theses/2012/emilie.meaux_3877.pdf</w:t>
        </w:r>
      </w:hyperlink>
      <w:r w:rsidR="00A02D5B" w:rsidRPr="007117BE">
        <w:rPr>
          <w:sz w:val="18"/>
          <w:szCs w:val="18"/>
        </w:rPr>
        <w:t xml:space="preserve">&gt; (Consulté le 07 novembre 2022). </w:t>
      </w:r>
      <w:r w:rsidRPr="007117BE">
        <w:rPr>
          <w:sz w:val="18"/>
          <w:szCs w:val="18"/>
        </w:rPr>
        <w:t xml:space="preserve"> </w:t>
      </w:r>
    </w:p>
  </w:footnote>
  <w:footnote w:id="44">
    <w:p w14:paraId="102442B1" w14:textId="621F2B23" w:rsidR="00A02D5B" w:rsidRPr="007117BE" w:rsidRDefault="00A02D5B" w:rsidP="007117BE">
      <w:pPr>
        <w:pStyle w:val="Notedebasdepage"/>
        <w:spacing w:line="240" w:lineRule="auto"/>
        <w:rPr>
          <w:sz w:val="18"/>
          <w:szCs w:val="18"/>
        </w:rPr>
      </w:pPr>
      <w:r w:rsidRPr="007117BE">
        <w:rPr>
          <w:rStyle w:val="Appelnotedebasdep"/>
          <w:sz w:val="18"/>
          <w:szCs w:val="18"/>
        </w:rPr>
        <w:footnoteRef/>
      </w:r>
      <w:r w:rsidRPr="007117BE">
        <w:rPr>
          <w:sz w:val="18"/>
          <w:szCs w:val="18"/>
        </w:rPr>
        <w:t xml:space="preserve"> « Émotions, ce que la science nous révèle », </w:t>
      </w:r>
      <w:r w:rsidRPr="007117BE">
        <w:rPr>
          <w:i/>
          <w:iCs/>
          <w:sz w:val="18"/>
          <w:szCs w:val="18"/>
        </w:rPr>
        <w:t>L’express</w:t>
      </w:r>
      <w:r w:rsidRPr="007117BE">
        <w:rPr>
          <w:sz w:val="18"/>
          <w:szCs w:val="18"/>
        </w:rPr>
        <w:t xml:space="preserve">, En ligne &lt; </w:t>
      </w:r>
      <w:hyperlink r:id="rId25" w:history="1">
        <w:r w:rsidRPr="007117BE">
          <w:rPr>
            <w:rStyle w:val="Lienhypertexte"/>
            <w:sz w:val="18"/>
            <w:szCs w:val="18"/>
          </w:rPr>
          <w:t>https://www.lexpress.fr</w:t>
        </w:r>
      </w:hyperlink>
      <w:r w:rsidRPr="007117BE">
        <w:rPr>
          <w:sz w:val="18"/>
          <w:szCs w:val="18"/>
        </w:rPr>
        <w:t>&gt; (Consulté le 07 novembre 2022)</w:t>
      </w:r>
    </w:p>
  </w:footnote>
  <w:footnote w:id="45">
    <w:p w14:paraId="3B45BE71" w14:textId="748E623A" w:rsidR="00A02D5B" w:rsidRPr="00A02D5B" w:rsidRDefault="00A02D5B" w:rsidP="007117BE">
      <w:pPr>
        <w:pStyle w:val="Notedebasdepage"/>
        <w:spacing w:line="240" w:lineRule="auto"/>
      </w:pPr>
      <w:r w:rsidRPr="007117BE">
        <w:rPr>
          <w:rStyle w:val="Appelnotedebasdep"/>
          <w:sz w:val="18"/>
          <w:szCs w:val="18"/>
        </w:rPr>
        <w:footnoteRef/>
      </w:r>
      <w:r w:rsidRPr="007117BE">
        <w:rPr>
          <w:sz w:val="18"/>
          <w:szCs w:val="18"/>
        </w:rPr>
        <w:t xml:space="preserve"> VERMILLARD Corinne, « Carte corporelle des émotions – La sophrologie pour mieux les accueillir », </w:t>
      </w:r>
      <w:r w:rsidRPr="007117BE">
        <w:rPr>
          <w:i/>
          <w:iCs/>
          <w:sz w:val="18"/>
          <w:szCs w:val="18"/>
        </w:rPr>
        <w:t xml:space="preserve">Corine </w:t>
      </w:r>
      <w:proofErr w:type="spellStart"/>
      <w:r w:rsidRPr="007117BE">
        <w:rPr>
          <w:i/>
          <w:iCs/>
          <w:sz w:val="18"/>
          <w:szCs w:val="18"/>
        </w:rPr>
        <w:t>Vermillard</w:t>
      </w:r>
      <w:proofErr w:type="spellEnd"/>
      <w:r w:rsidRPr="007117BE">
        <w:rPr>
          <w:i/>
          <w:iCs/>
          <w:sz w:val="18"/>
          <w:szCs w:val="18"/>
        </w:rPr>
        <w:t xml:space="preserve"> Sophrologue</w:t>
      </w:r>
      <w:r w:rsidRPr="007117BE">
        <w:rPr>
          <w:sz w:val="18"/>
          <w:szCs w:val="18"/>
        </w:rPr>
        <w:t xml:space="preserve">, En ligne &lt; </w:t>
      </w:r>
      <w:hyperlink r:id="rId26" w:history="1">
        <w:r w:rsidRPr="007117BE">
          <w:rPr>
            <w:rStyle w:val="Lienhypertexte"/>
            <w:sz w:val="18"/>
            <w:szCs w:val="18"/>
          </w:rPr>
          <w:t>https://corinne-vermillard.com</w:t>
        </w:r>
      </w:hyperlink>
      <w:r w:rsidRPr="007117BE">
        <w:rPr>
          <w:sz w:val="18"/>
          <w:szCs w:val="18"/>
        </w:rPr>
        <w:t>&gt; (Consulté le 07 novembre 2022).</w:t>
      </w:r>
    </w:p>
  </w:footnote>
  <w:footnote w:id="46">
    <w:p w14:paraId="6F30EBB0" w14:textId="51E13A09" w:rsidR="00A02D5B" w:rsidRPr="00A02D5B" w:rsidRDefault="00A02D5B" w:rsidP="00BE520F">
      <w:pPr>
        <w:pStyle w:val="Notedebasdepage"/>
      </w:pPr>
      <w:r>
        <w:rPr>
          <w:rStyle w:val="Appelnotedebasdep"/>
        </w:rPr>
        <w:footnoteRef/>
      </w:r>
      <w:r>
        <w:t xml:space="preserve"> </w:t>
      </w:r>
      <w:r w:rsidRPr="00A02D5B">
        <w:t xml:space="preserve">MEAUX </w:t>
      </w:r>
      <w:proofErr w:type="spellStart"/>
      <w:r>
        <w:t>Emilie</w:t>
      </w:r>
      <w:proofErr w:type="spellEnd"/>
      <w:r>
        <w:t xml:space="preserve">, </w:t>
      </w:r>
      <w:r>
        <w:rPr>
          <w:i/>
          <w:iCs/>
        </w:rPr>
        <w:t xml:space="preserve">Op </w:t>
      </w:r>
      <w:proofErr w:type="spellStart"/>
      <w:r>
        <w:rPr>
          <w:i/>
          <w:iCs/>
        </w:rPr>
        <w:t>cit</w:t>
      </w:r>
      <w:proofErr w:type="spellEnd"/>
      <w:r>
        <w:rPr>
          <w:i/>
          <w:iCs/>
        </w:rPr>
        <w:t>.</w:t>
      </w:r>
    </w:p>
  </w:footnote>
  <w:footnote w:id="47">
    <w:p w14:paraId="151D2B83" w14:textId="1752B4E6" w:rsidR="00A02D5B" w:rsidRPr="007117BE" w:rsidRDefault="00A02D5B" w:rsidP="007117BE">
      <w:pPr>
        <w:pStyle w:val="Notedebasdepage"/>
        <w:spacing w:line="240" w:lineRule="auto"/>
        <w:rPr>
          <w:sz w:val="18"/>
          <w:szCs w:val="18"/>
        </w:rPr>
      </w:pPr>
      <w:r w:rsidRPr="007117BE">
        <w:rPr>
          <w:rStyle w:val="Appelnotedebasdep"/>
          <w:sz w:val="18"/>
          <w:szCs w:val="18"/>
        </w:rPr>
        <w:footnoteRef/>
      </w:r>
      <w:r w:rsidRPr="007117BE">
        <w:rPr>
          <w:sz w:val="18"/>
          <w:szCs w:val="18"/>
        </w:rPr>
        <w:t xml:space="preserve"> </w:t>
      </w:r>
      <w:r w:rsidR="00986671" w:rsidRPr="007117BE">
        <w:rPr>
          <w:sz w:val="18"/>
          <w:szCs w:val="18"/>
        </w:rPr>
        <w:t xml:space="preserve">LIGNEY Blandine, « La Communication Non Violente : 4 étapes pour mettre en pratique », </w:t>
      </w:r>
      <w:r w:rsidR="00986671" w:rsidRPr="007117BE">
        <w:rPr>
          <w:i/>
          <w:iCs/>
          <w:sz w:val="18"/>
          <w:szCs w:val="18"/>
        </w:rPr>
        <w:t>Merveille d’éveil</w:t>
      </w:r>
      <w:r w:rsidR="00986671" w:rsidRPr="007117BE">
        <w:rPr>
          <w:sz w:val="18"/>
          <w:szCs w:val="18"/>
        </w:rPr>
        <w:t xml:space="preserve">, En ligne </w:t>
      </w:r>
      <w:r w:rsidR="00427D8E">
        <w:rPr>
          <w:sz w:val="18"/>
          <w:szCs w:val="18"/>
        </w:rPr>
        <w:t>&lt;</w:t>
      </w:r>
      <w:hyperlink r:id="rId27" w:history="1">
        <w:r w:rsidR="00427D8E" w:rsidRPr="00EA7AED">
          <w:rPr>
            <w:rStyle w:val="Lienhypertexte"/>
            <w:sz w:val="18"/>
            <w:szCs w:val="18"/>
          </w:rPr>
          <w:t>https://merveilledeveil.wordpress.com</w:t>
        </w:r>
      </w:hyperlink>
      <w:r w:rsidR="00427D8E">
        <w:rPr>
          <w:sz w:val="18"/>
          <w:szCs w:val="18"/>
        </w:rPr>
        <w:t xml:space="preserve">&gt; </w:t>
      </w:r>
      <w:r w:rsidR="00986671" w:rsidRPr="007117BE">
        <w:rPr>
          <w:sz w:val="18"/>
          <w:szCs w:val="18"/>
        </w:rPr>
        <w:t xml:space="preserve">(Consulté le 07 novembre 2022). </w:t>
      </w:r>
    </w:p>
  </w:footnote>
  <w:footnote w:id="48">
    <w:p w14:paraId="60F51AB9" w14:textId="4FDDC38C" w:rsidR="00986671" w:rsidRPr="007117BE" w:rsidRDefault="00986671" w:rsidP="007117BE">
      <w:pPr>
        <w:pStyle w:val="Notedebasdepage"/>
        <w:spacing w:line="240" w:lineRule="auto"/>
        <w:rPr>
          <w:sz w:val="18"/>
          <w:szCs w:val="18"/>
        </w:rPr>
      </w:pPr>
      <w:r w:rsidRPr="007117BE">
        <w:rPr>
          <w:rStyle w:val="Appelnotedebasdep"/>
          <w:sz w:val="18"/>
          <w:szCs w:val="18"/>
        </w:rPr>
        <w:footnoteRef/>
      </w:r>
      <w:r w:rsidRPr="007117BE">
        <w:rPr>
          <w:sz w:val="18"/>
          <w:szCs w:val="18"/>
        </w:rPr>
        <w:t xml:space="preserve"> Ionos, </w:t>
      </w:r>
      <w:r w:rsidRPr="007117BE">
        <w:rPr>
          <w:i/>
          <w:iCs/>
          <w:sz w:val="18"/>
          <w:szCs w:val="18"/>
        </w:rPr>
        <w:t xml:space="preserve">Op. </w:t>
      </w:r>
      <w:proofErr w:type="spellStart"/>
      <w:r w:rsidRPr="007117BE">
        <w:rPr>
          <w:i/>
          <w:iCs/>
          <w:sz w:val="18"/>
          <w:szCs w:val="18"/>
        </w:rPr>
        <w:t>Cit</w:t>
      </w:r>
      <w:proofErr w:type="spellEnd"/>
      <w:r w:rsidRPr="007117BE">
        <w:rPr>
          <w:sz w:val="18"/>
          <w:szCs w:val="18"/>
        </w:rPr>
        <w:t xml:space="preserve">. </w:t>
      </w:r>
    </w:p>
  </w:footnote>
  <w:footnote w:id="49">
    <w:p w14:paraId="4E03BE80" w14:textId="33CD3A1B" w:rsidR="003A330C" w:rsidRPr="007117BE" w:rsidRDefault="003A330C" w:rsidP="007117BE">
      <w:pPr>
        <w:spacing w:line="240" w:lineRule="auto"/>
        <w:rPr>
          <w:sz w:val="18"/>
          <w:szCs w:val="18"/>
        </w:rPr>
      </w:pPr>
      <w:r w:rsidRPr="007117BE">
        <w:rPr>
          <w:sz w:val="18"/>
          <w:szCs w:val="18"/>
          <w:vertAlign w:val="superscript"/>
        </w:rPr>
        <w:footnoteRef/>
      </w:r>
      <w:r w:rsidRPr="007117BE">
        <w:rPr>
          <w:sz w:val="18"/>
          <w:szCs w:val="18"/>
          <w:vertAlign w:val="superscript"/>
        </w:rPr>
        <w:t xml:space="preserve"> </w:t>
      </w:r>
      <w:r w:rsidR="003D78EE">
        <w:rPr>
          <w:sz w:val="18"/>
          <w:szCs w:val="18"/>
        </w:rPr>
        <w:t xml:space="preserve">MARINE – Remets l’Humain et le Kif en formation, « Comment gérer un conflit entre deux formés + analyse », </w:t>
      </w:r>
      <w:proofErr w:type="spellStart"/>
      <w:r w:rsidR="003D78EE">
        <w:rPr>
          <w:i/>
          <w:iCs/>
          <w:sz w:val="18"/>
          <w:szCs w:val="18"/>
        </w:rPr>
        <w:t>Youtube</w:t>
      </w:r>
      <w:proofErr w:type="spellEnd"/>
      <w:r w:rsidR="003D78EE">
        <w:rPr>
          <w:i/>
          <w:iCs/>
          <w:sz w:val="18"/>
          <w:szCs w:val="18"/>
        </w:rPr>
        <w:t xml:space="preserve">, </w:t>
      </w:r>
      <w:r w:rsidR="003D78EE">
        <w:rPr>
          <w:sz w:val="18"/>
          <w:szCs w:val="18"/>
        </w:rPr>
        <w:t xml:space="preserve">16 avril 2020, </w:t>
      </w:r>
      <w:r w:rsidRPr="007117BE">
        <w:rPr>
          <w:sz w:val="18"/>
          <w:szCs w:val="18"/>
        </w:rPr>
        <w:t xml:space="preserve"> ligne : </w:t>
      </w:r>
      <w:r w:rsidR="003D78EE">
        <w:rPr>
          <w:sz w:val="18"/>
          <w:szCs w:val="18"/>
        </w:rPr>
        <w:t>&lt;</w:t>
      </w:r>
      <w:hyperlink r:id="rId28" w:history="1">
        <w:r w:rsidR="003D78EE" w:rsidRPr="00EA7AED">
          <w:rPr>
            <w:rStyle w:val="Lienhypertexte"/>
            <w:sz w:val="18"/>
            <w:szCs w:val="18"/>
          </w:rPr>
          <w:t>https://www.youtube.com</w:t>
        </w:r>
      </w:hyperlink>
      <w:r w:rsidR="00427D8E">
        <w:rPr>
          <w:sz w:val="18"/>
          <w:szCs w:val="18"/>
        </w:rPr>
        <w:t>&gt;</w:t>
      </w:r>
      <w:r w:rsidRPr="007117BE">
        <w:rPr>
          <w:sz w:val="18"/>
          <w:szCs w:val="18"/>
        </w:rPr>
        <w:t xml:space="preserve"> (consulté le 8 novembre 2022). </w:t>
      </w:r>
    </w:p>
  </w:footnote>
  <w:footnote w:id="50">
    <w:p w14:paraId="00B012D7" w14:textId="52590E92" w:rsidR="003A330C" w:rsidRPr="009F6896" w:rsidRDefault="003A330C" w:rsidP="007117BE">
      <w:pPr>
        <w:pStyle w:val="Notedebasdepage"/>
        <w:spacing w:line="240" w:lineRule="auto"/>
      </w:pPr>
      <w:r w:rsidRPr="007117BE">
        <w:rPr>
          <w:rStyle w:val="Appelnotedebasdep"/>
          <w:sz w:val="18"/>
          <w:szCs w:val="18"/>
        </w:rPr>
        <w:footnoteRef/>
      </w:r>
      <w:r w:rsidR="00250A3B" w:rsidRPr="007117BE">
        <w:rPr>
          <w:sz w:val="18"/>
          <w:szCs w:val="18"/>
        </w:rPr>
        <w:t xml:space="preserve">« Stratégies efficaces de gestion des conflits en classe », </w:t>
      </w:r>
      <w:r w:rsidR="00250A3B" w:rsidRPr="003D78EE">
        <w:rPr>
          <w:i/>
          <w:iCs/>
          <w:sz w:val="18"/>
          <w:szCs w:val="18"/>
        </w:rPr>
        <w:t>Bien enseigner</w:t>
      </w:r>
      <w:r w:rsidR="00250A3B" w:rsidRPr="007117BE">
        <w:rPr>
          <w:sz w:val="18"/>
          <w:szCs w:val="18"/>
        </w:rPr>
        <w:t>, En ligne &lt;</w:t>
      </w:r>
      <w:hyperlink r:id="rId29" w:history="1">
        <w:r w:rsidR="00250A3B" w:rsidRPr="007117BE">
          <w:rPr>
            <w:sz w:val="18"/>
            <w:szCs w:val="18"/>
            <w:u w:val="single"/>
          </w:rPr>
          <w:t>www.bienenseigner.com</w:t>
        </w:r>
      </w:hyperlink>
      <w:r w:rsidR="00250A3B" w:rsidRPr="007117BE">
        <w:rPr>
          <w:sz w:val="18"/>
          <w:szCs w:val="18"/>
        </w:rPr>
        <w:t>&gt; (Consulté le 09 novembre 2022).</w:t>
      </w:r>
      <w:r w:rsidRPr="009F6896">
        <w:rPr>
          <w:lang w:val="fr-FR"/>
        </w:rPr>
        <w:t xml:space="preserve">  </w:t>
      </w:r>
    </w:p>
  </w:footnote>
  <w:footnote w:id="51">
    <w:p w14:paraId="780226B9" w14:textId="04497F81" w:rsidR="00847AEA" w:rsidRPr="007117BE" w:rsidRDefault="00847AEA" w:rsidP="007117BE">
      <w:pPr>
        <w:pStyle w:val="Notedebasdepage"/>
        <w:spacing w:line="240" w:lineRule="auto"/>
        <w:rPr>
          <w:sz w:val="18"/>
          <w:szCs w:val="18"/>
        </w:rPr>
      </w:pPr>
      <w:r w:rsidRPr="007117BE">
        <w:rPr>
          <w:rStyle w:val="Appelnotedebasdep"/>
          <w:sz w:val="18"/>
          <w:szCs w:val="18"/>
        </w:rPr>
        <w:footnoteRef/>
      </w:r>
      <w:r w:rsidRPr="007117BE">
        <w:rPr>
          <w:sz w:val="18"/>
          <w:szCs w:val="18"/>
        </w:rPr>
        <w:t xml:space="preserve"> </w:t>
      </w:r>
      <w:r w:rsidR="00250A3B" w:rsidRPr="007117BE">
        <w:rPr>
          <w:sz w:val="18"/>
          <w:szCs w:val="18"/>
        </w:rPr>
        <w:t xml:space="preserve">BAPTISTE, « La méthode utilisée au Japon pour résoudre les conflits entre enfants », </w:t>
      </w:r>
      <w:proofErr w:type="spellStart"/>
      <w:r w:rsidR="00250A3B" w:rsidRPr="007117BE">
        <w:rPr>
          <w:sz w:val="18"/>
          <w:szCs w:val="18"/>
        </w:rPr>
        <w:t>Curioctopus</w:t>
      </w:r>
      <w:proofErr w:type="spellEnd"/>
      <w:r w:rsidR="00250A3B" w:rsidRPr="007117BE">
        <w:rPr>
          <w:sz w:val="18"/>
          <w:szCs w:val="18"/>
        </w:rPr>
        <w:t>, &lt;</w:t>
      </w:r>
      <w:hyperlink r:id="rId30" w:history="1">
        <w:r w:rsidR="00250A3B" w:rsidRPr="007117BE">
          <w:rPr>
            <w:sz w:val="18"/>
            <w:szCs w:val="18"/>
            <w:u w:val="single"/>
          </w:rPr>
          <w:t>https://www.curioctopus.fr</w:t>
        </w:r>
      </w:hyperlink>
      <w:r w:rsidR="00250A3B" w:rsidRPr="007117BE">
        <w:rPr>
          <w:sz w:val="18"/>
          <w:szCs w:val="18"/>
        </w:rPr>
        <w:t>&gt; (Consulté le 09 novembre 2022).</w:t>
      </w:r>
      <w:r w:rsidRPr="007117BE">
        <w:rPr>
          <w:sz w:val="18"/>
          <w:szCs w:val="18"/>
        </w:rPr>
        <w:t xml:space="preserve"> </w:t>
      </w:r>
    </w:p>
  </w:footnote>
  <w:footnote w:id="52">
    <w:p w14:paraId="023C1D1A" w14:textId="3AEFC177" w:rsidR="006C4EED" w:rsidRPr="00250A3B" w:rsidRDefault="006C4EED" w:rsidP="003D78EE">
      <w:pPr>
        <w:pStyle w:val="Notedebasdepage"/>
        <w:spacing w:line="240" w:lineRule="auto"/>
      </w:pPr>
      <w:r>
        <w:rPr>
          <w:rStyle w:val="Appelnotedebasdep"/>
        </w:rPr>
        <w:footnoteRef/>
      </w:r>
      <w:r w:rsidR="00250A3B" w:rsidRPr="00250A3B">
        <w:t xml:space="preserve"> « Analyse transactionnelle : dé</w:t>
      </w:r>
      <w:r w:rsidR="00250A3B">
        <w:t xml:space="preserve">finition, traduction et synonymes », </w:t>
      </w:r>
      <w:r w:rsidR="00250A3B">
        <w:rPr>
          <w:i/>
          <w:iCs/>
        </w:rPr>
        <w:t>Journal du net</w:t>
      </w:r>
      <w:r w:rsidR="00250A3B">
        <w:t>, En ligne &lt;</w:t>
      </w:r>
      <w:hyperlink w:history="1">
        <w:r w:rsidR="00250A3B" w:rsidRPr="009D6CF6">
          <w:rPr>
            <w:rStyle w:val="Lienhypertexte"/>
          </w:rPr>
          <w:t>https://www.journaldunet.fr&gt;</w:t>
        </w:r>
      </w:hyperlink>
      <w:r w:rsidR="00250A3B">
        <w:t xml:space="preserve"> (Consulté le 09 novembre 2022).</w:t>
      </w:r>
      <w:r w:rsidRPr="00250A3B">
        <w:t xml:space="preserve"> </w:t>
      </w:r>
    </w:p>
  </w:footnote>
  <w:footnote w:id="53">
    <w:p w14:paraId="433289F7" w14:textId="77777777" w:rsidR="001F54AC" w:rsidRPr="00883106" w:rsidRDefault="001F54AC" w:rsidP="003D78EE">
      <w:pPr>
        <w:pStyle w:val="Notedebasdepage"/>
        <w:spacing w:line="240" w:lineRule="auto"/>
      </w:pPr>
      <w:r>
        <w:rPr>
          <w:rStyle w:val="Appelnotedebasdep"/>
        </w:rPr>
        <w:footnoteRef/>
      </w:r>
      <w:r w:rsidRPr="00883106">
        <w:rPr>
          <w:lang w:val="en-US"/>
        </w:rPr>
        <w:t xml:space="preserve"> </w:t>
      </w:r>
      <w:r w:rsidRPr="00883106">
        <w:rPr>
          <w:shd w:val="clear" w:color="auto" w:fill="FFFFFF"/>
          <w:lang w:val="en-US"/>
        </w:rPr>
        <w:t xml:space="preserve">AMMIAR </w:t>
      </w:r>
      <w:proofErr w:type="spellStart"/>
      <w:r w:rsidRPr="00883106">
        <w:rPr>
          <w:shd w:val="clear" w:color="auto" w:fill="FFFFFF"/>
          <w:lang w:val="en-US"/>
        </w:rPr>
        <w:t>Belkacem</w:t>
      </w:r>
      <w:proofErr w:type="spellEnd"/>
      <w:r w:rsidRPr="00883106">
        <w:rPr>
          <w:shd w:val="clear" w:color="auto" w:fill="FFFFFF"/>
          <w:lang w:val="en-US"/>
        </w:rPr>
        <w:t>, KOHNEH-CHAHRI Omid, « </w:t>
      </w:r>
      <w:proofErr w:type="spellStart"/>
      <w:r w:rsidRPr="00883106">
        <w:rPr>
          <w:shd w:val="clear" w:color="auto" w:fill="FFFFFF"/>
          <w:lang w:val="en-US"/>
        </w:rPr>
        <w:t>Outil</w:t>
      </w:r>
      <w:proofErr w:type="spellEnd"/>
      <w:r w:rsidRPr="00883106">
        <w:rPr>
          <w:shd w:val="clear" w:color="auto" w:fill="FFFFFF"/>
          <w:lang w:val="en-US"/>
        </w:rPr>
        <w:t xml:space="preserve"> 43. </w:t>
      </w:r>
      <w:r>
        <w:rPr>
          <w:shd w:val="clear" w:color="auto" w:fill="FFFFFF"/>
        </w:rPr>
        <w:t>Les baguettes », dans : ,</w:t>
      </w:r>
      <w:r>
        <w:rPr>
          <w:rStyle w:val="apple-converted-space"/>
          <w:color w:val="323232"/>
          <w:shd w:val="clear" w:color="auto" w:fill="FFFFFF"/>
        </w:rPr>
        <w:t> </w:t>
      </w:r>
      <w:r>
        <w:rPr>
          <w:i/>
          <w:iCs/>
        </w:rPr>
        <w:t>La boîte à outils du coaching.</w:t>
      </w:r>
      <w:r>
        <w:rPr>
          <w:rStyle w:val="apple-converted-space"/>
          <w:i/>
          <w:iCs/>
          <w:color w:val="323232"/>
        </w:rPr>
        <w:t> </w:t>
      </w:r>
      <w:r>
        <w:rPr>
          <w:shd w:val="clear" w:color="auto" w:fill="FFFFFF"/>
        </w:rPr>
        <w:t>sous la direction de AMMIAR Belkacem, KOHNEH-CHAHRI Omid. Paris, Dunod, « </w:t>
      </w:r>
      <w:proofErr w:type="spellStart"/>
      <w:r>
        <w:rPr>
          <w:shd w:val="clear" w:color="auto" w:fill="FFFFFF"/>
        </w:rPr>
        <w:t>BàO</w:t>
      </w:r>
      <w:proofErr w:type="spellEnd"/>
      <w:r>
        <w:rPr>
          <w:shd w:val="clear" w:color="auto" w:fill="FFFFFF"/>
        </w:rPr>
        <w:t xml:space="preserve"> La Boîte à Outils », 2019, p. 150-153. URL : https://www.cairn.info/--9782100791408-page-150.htm</w:t>
      </w:r>
    </w:p>
  </w:footnote>
  <w:footnote w:id="54">
    <w:p w14:paraId="4DC9D599" w14:textId="4A2A8535" w:rsidR="00250A3B" w:rsidRPr="007117BE" w:rsidRDefault="00250A3B" w:rsidP="007117BE">
      <w:pPr>
        <w:spacing w:line="240" w:lineRule="auto"/>
        <w:rPr>
          <w:sz w:val="18"/>
          <w:szCs w:val="18"/>
        </w:rPr>
      </w:pPr>
      <w:r w:rsidRPr="007117BE">
        <w:rPr>
          <w:sz w:val="18"/>
          <w:szCs w:val="18"/>
          <w:vertAlign w:val="superscript"/>
        </w:rPr>
        <w:footnoteRef/>
      </w:r>
      <w:r w:rsidRPr="007117BE">
        <w:rPr>
          <w:sz w:val="18"/>
          <w:szCs w:val="18"/>
        </w:rPr>
        <w:t xml:space="preserve"> </w:t>
      </w:r>
      <w:r w:rsidR="00A01148" w:rsidRPr="007117BE">
        <w:rPr>
          <w:sz w:val="18"/>
          <w:szCs w:val="18"/>
        </w:rPr>
        <w:t xml:space="preserve">LUMERYS, « L’analyse transactionnelle, communiquer au top », 12 janvier 2022 ; AXEL NOVERRAZ, «Les transactions – analyse transactionnelle », 1er mai 2020. Les deux vidéos sont disponibles sur </w:t>
      </w:r>
      <w:proofErr w:type="spellStart"/>
      <w:r w:rsidR="00A01148" w:rsidRPr="007117BE">
        <w:rPr>
          <w:sz w:val="18"/>
          <w:szCs w:val="18"/>
        </w:rPr>
        <w:t>Youtube</w:t>
      </w:r>
      <w:proofErr w:type="spellEnd"/>
      <w:r w:rsidR="00A01148" w:rsidRPr="007117BE">
        <w:rPr>
          <w:sz w:val="18"/>
          <w:szCs w:val="18"/>
        </w:rPr>
        <w:t xml:space="preserve"> (Consultées le 12 septembre 2022).</w:t>
      </w:r>
    </w:p>
  </w:footnote>
  <w:footnote w:id="55">
    <w:p w14:paraId="208B3E00" w14:textId="4271DC76" w:rsidR="00A01148" w:rsidRPr="00C05FB0" w:rsidRDefault="00A01148" w:rsidP="007117BE">
      <w:pPr>
        <w:pStyle w:val="Notedebasdepage"/>
        <w:spacing w:line="240" w:lineRule="auto"/>
      </w:pPr>
      <w:r w:rsidRPr="007117BE">
        <w:rPr>
          <w:sz w:val="18"/>
          <w:szCs w:val="18"/>
          <w:vertAlign w:val="superscript"/>
        </w:rPr>
        <w:footnoteRef/>
      </w:r>
      <w:r w:rsidRPr="007117BE">
        <w:rPr>
          <w:sz w:val="18"/>
          <w:szCs w:val="18"/>
        </w:rPr>
        <w:t xml:space="preserve"> </w:t>
      </w:r>
      <w:r w:rsidR="00D47ACF">
        <w:rPr>
          <w:sz w:val="18"/>
          <w:szCs w:val="18"/>
        </w:rPr>
        <w:t xml:space="preserve">STRUB-DELAIN </w:t>
      </w:r>
      <w:r w:rsidRPr="007117BE">
        <w:rPr>
          <w:sz w:val="18"/>
          <w:szCs w:val="18"/>
        </w:rPr>
        <w:t>Mariette, « De l’intérêt de poser un cadre »</w:t>
      </w:r>
      <w:r w:rsidR="00D47ACF">
        <w:rPr>
          <w:sz w:val="18"/>
          <w:szCs w:val="18"/>
        </w:rPr>
        <w:t>, En ligne &lt;</w:t>
      </w:r>
      <w:hyperlink r:id="rId31" w:history="1">
        <w:r w:rsidR="00D47ACF" w:rsidRPr="00EA7AED">
          <w:rPr>
            <w:rStyle w:val="Lienhypertexte"/>
            <w:sz w:val="18"/>
            <w:szCs w:val="18"/>
          </w:rPr>
          <w:t>https://mariettestrub.com</w:t>
        </w:r>
      </w:hyperlink>
      <w:r w:rsidR="00D47ACF">
        <w:rPr>
          <w:sz w:val="18"/>
          <w:szCs w:val="18"/>
        </w:rPr>
        <w:t>&gt;</w:t>
      </w:r>
      <w:r w:rsidRPr="007117BE">
        <w:rPr>
          <w:sz w:val="18"/>
          <w:szCs w:val="18"/>
        </w:rPr>
        <w:t xml:space="preserve"> (consulté le 8 novembre 2022).</w:t>
      </w:r>
      <w:r>
        <w:rPr>
          <w:lang w:val="fr-FR"/>
        </w:rPr>
        <w:t xml:space="preserve"> </w:t>
      </w:r>
    </w:p>
  </w:footnote>
  <w:footnote w:id="56">
    <w:p w14:paraId="18D649D0" w14:textId="77777777" w:rsidR="00A01148" w:rsidRPr="007117BE" w:rsidRDefault="00A01148" w:rsidP="007117BE">
      <w:pPr>
        <w:pStyle w:val="Notedebasdepage"/>
        <w:spacing w:line="240" w:lineRule="auto"/>
        <w:rPr>
          <w:sz w:val="18"/>
          <w:szCs w:val="18"/>
        </w:rPr>
      </w:pPr>
      <w:r w:rsidRPr="007117BE">
        <w:rPr>
          <w:sz w:val="18"/>
          <w:szCs w:val="18"/>
          <w:vertAlign w:val="superscript"/>
        </w:rPr>
        <w:footnoteRef/>
      </w:r>
      <w:r w:rsidRPr="007117BE">
        <w:rPr>
          <w:sz w:val="18"/>
          <w:szCs w:val="18"/>
          <w:vertAlign w:val="superscript"/>
        </w:rPr>
        <w:t xml:space="preserve"> </w:t>
      </w:r>
      <w:proofErr w:type="spellStart"/>
      <w:r w:rsidRPr="007117BE">
        <w:rPr>
          <w:sz w:val="18"/>
          <w:szCs w:val="18"/>
        </w:rPr>
        <w:t>FeBISP</w:t>
      </w:r>
      <w:proofErr w:type="spellEnd"/>
      <w:r w:rsidRPr="007117BE">
        <w:rPr>
          <w:sz w:val="18"/>
          <w:szCs w:val="18"/>
        </w:rPr>
        <w:t xml:space="preserve">. Cycle de l’ISP : Gestion des émotions en ISP (2020). Disponible en ligne : </w:t>
      </w:r>
      <w:hyperlink r:id="rId32" w:history="1">
        <w:r w:rsidRPr="007117BE">
          <w:rPr>
            <w:rStyle w:val="Lienhypertexte"/>
            <w:sz w:val="18"/>
            <w:szCs w:val="18"/>
          </w:rPr>
          <w:t>https://www.febisp.be/media/static/files/import/cahiers_thematiques/gestion-des-e-motions-en-isp-febisp-2020.pdf</w:t>
        </w:r>
      </w:hyperlink>
      <w:r w:rsidRPr="007117BE">
        <w:rPr>
          <w:sz w:val="18"/>
          <w:szCs w:val="18"/>
        </w:rPr>
        <w:t xml:space="preserve">  (consulté le 8 novembre 2022). </w:t>
      </w:r>
    </w:p>
  </w:footnote>
  <w:footnote w:id="57">
    <w:p w14:paraId="6FDA72CC" w14:textId="427D4BCC" w:rsidR="00A01148" w:rsidRPr="00483213" w:rsidRDefault="00A01148" w:rsidP="007117BE">
      <w:pPr>
        <w:spacing w:line="240" w:lineRule="auto"/>
      </w:pPr>
      <w:r w:rsidRPr="007117BE">
        <w:rPr>
          <w:sz w:val="18"/>
          <w:szCs w:val="18"/>
          <w:vertAlign w:val="superscript"/>
        </w:rPr>
        <w:footnoteRef/>
      </w:r>
      <w:r w:rsidRPr="007117BE">
        <w:rPr>
          <w:sz w:val="18"/>
          <w:szCs w:val="18"/>
          <w:vertAlign w:val="superscript"/>
        </w:rPr>
        <w:t xml:space="preserve"> </w:t>
      </w:r>
      <w:proofErr w:type="spellStart"/>
      <w:r w:rsidRPr="007117BE">
        <w:rPr>
          <w:sz w:val="18"/>
          <w:szCs w:val="18"/>
        </w:rPr>
        <w:t>FeBISP</w:t>
      </w:r>
      <w:proofErr w:type="spellEnd"/>
      <w:r w:rsidRPr="007117BE">
        <w:rPr>
          <w:sz w:val="18"/>
          <w:szCs w:val="18"/>
        </w:rPr>
        <w:t xml:space="preserve">, Cycle de l’ISP : La diversité convictionnelle (2017). Disponible en ligne : </w:t>
      </w:r>
      <w:hyperlink r:id="rId33" w:history="1">
        <w:r w:rsidRPr="00D47ACF">
          <w:rPr>
            <w:rStyle w:val="Lienhypertexte"/>
            <w:sz w:val="18"/>
            <w:szCs w:val="18"/>
          </w:rPr>
          <w:t>https://www.febisp.be/media/static/files/import/cahiers_thematiques/cycle-diversite-cahier-the-matique.pdf</w:t>
        </w:r>
      </w:hyperlink>
      <w:r w:rsidRPr="00D47ACF">
        <w:rPr>
          <w:rStyle w:val="Lienhypertexte"/>
          <w:sz w:val="18"/>
          <w:szCs w:val="18"/>
        </w:rPr>
        <w:t xml:space="preserve"> (</w:t>
      </w:r>
      <w:r w:rsidRPr="007117BE">
        <w:rPr>
          <w:sz w:val="18"/>
          <w:szCs w:val="18"/>
        </w:rPr>
        <w:t>consulté le 8 novembre 2022).</w:t>
      </w:r>
      <w:r>
        <w:t xml:space="preserve"> </w:t>
      </w:r>
    </w:p>
  </w:footnote>
  <w:footnote w:id="58">
    <w:p w14:paraId="628FAE09" w14:textId="6CEB7233" w:rsidR="00A01148" w:rsidRPr="007117BE" w:rsidRDefault="00A01148" w:rsidP="007117BE">
      <w:pPr>
        <w:pStyle w:val="Notedebasdepage"/>
        <w:spacing w:line="240" w:lineRule="auto"/>
        <w:rPr>
          <w:sz w:val="18"/>
          <w:szCs w:val="18"/>
        </w:rPr>
      </w:pPr>
      <w:r w:rsidRPr="007117BE">
        <w:rPr>
          <w:sz w:val="18"/>
          <w:szCs w:val="18"/>
          <w:vertAlign w:val="superscript"/>
        </w:rPr>
        <w:footnoteRef/>
      </w:r>
      <w:r w:rsidRPr="007117BE">
        <w:rPr>
          <w:sz w:val="18"/>
          <w:szCs w:val="18"/>
        </w:rPr>
        <w:t xml:space="preserve"> </w:t>
      </w:r>
      <w:r w:rsidR="00D47ACF">
        <w:rPr>
          <w:sz w:val="18"/>
          <w:szCs w:val="18"/>
        </w:rPr>
        <w:t>« </w:t>
      </w:r>
      <w:r w:rsidR="002445AE" w:rsidRPr="007117BE">
        <w:rPr>
          <w:sz w:val="18"/>
          <w:szCs w:val="18"/>
        </w:rPr>
        <w:t xml:space="preserve">Animation – Poster ‘l’arbre du vivre ensemble’ », </w:t>
      </w:r>
      <w:r w:rsidR="002445AE" w:rsidRPr="007117BE">
        <w:rPr>
          <w:i/>
          <w:iCs/>
          <w:sz w:val="18"/>
          <w:szCs w:val="18"/>
        </w:rPr>
        <w:t>Action Vivre ensemble</w:t>
      </w:r>
      <w:r w:rsidR="002445AE" w:rsidRPr="007117BE">
        <w:rPr>
          <w:sz w:val="18"/>
          <w:szCs w:val="18"/>
        </w:rPr>
        <w:t>, En ligne &lt;</w:t>
      </w:r>
      <w:hyperlink r:id="rId34" w:history="1">
        <w:r w:rsidR="002445AE" w:rsidRPr="007117BE">
          <w:rPr>
            <w:rStyle w:val="Lienhypertexte"/>
            <w:sz w:val="18"/>
            <w:szCs w:val="18"/>
          </w:rPr>
          <w:t>https://vivre-ensemble.be</w:t>
        </w:r>
      </w:hyperlink>
      <w:r w:rsidR="002445AE" w:rsidRPr="007117BE">
        <w:rPr>
          <w:sz w:val="18"/>
          <w:szCs w:val="18"/>
        </w:rPr>
        <w:t>&gt; (Consulté le 18 août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5531"/>
    <w:multiLevelType w:val="hybridMultilevel"/>
    <w:tmpl w:val="2E3876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B5306D"/>
    <w:multiLevelType w:val="hybridMultilevel"/>
    <w:tmpl w:val="D448853C"/>
    <w:lvl w:ilvl="0" w:tplc="D40691BA">
      <w:start w:val="2"/>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360" w:hanging="360"/>
      </w:pPr>
      <w:rPr>
        <w:rFonts w:ascii="Courier New" w:hAnsi="Courier New" w:cs="Courier New" w:hint="default"/>
      </w:rPr>
    </w:lvl>
    <w:lvl w:ilvl="2" w:tplc="B7E69C68">
      <w:start w:val="1"/>
      <w:numFmt w:val="bullet"/>
      <w:pStyle w:val="Titre4"/>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 w15:restartNumberingAfterBreak="0">
    <w:nsid w:val="09703224"/>
    <w:multiLevelType w:val="hybridMultilevel"/>
    <w:tmpl w:val="880CD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D1796C"/>
    <w:multiLevelType w:val="hybridMultilevel"/>
    <w:tmpl w:val="F142F8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401FD1"/>
    <w:multiLevelType w:val="hybridMultilevel"/>
    <w:tmpl w:val="9E9E89F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355C0E"/>
    <w:multiLevelType w:val="hybridMultilevel"/>
    <w:tmpl w:val="A73A0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AD5CC8"/>
    <w:multiLevelType w:val="hybridMultilevel"/>
    <w:tmpl w:val="5C0C9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E33141"/>
    <w:multiLevelType w:val="hybridMultilevel"/>
    <w:tmpl w:val="90F6B73E"/>
    <w:lvl w:ilvl="0" w:tplc="4CB67394">
      <w:start w:val="1"/>
      <w:numFmt w:val="decimal"/>
      <w:lvlText w:val="%1)"/>
      <w:lvlJc w:val="left"/>
      <w:pPr>
        <w:tabs>
          <w:tab w:val="num" w:pos="720"/>
        </w:tabs>
        <w:ind w:left="720" w:hanging="360"/>
      </w:pPr>
    </w:lvl>
    <w:lvl w:ilvl="1" w:tplc="90AE0EF0" w:tentative="1">
      <w:start w:val="1"/>
      <w:numFmt w:val="decimal"/>
      <w:lvlText w:val="%2)"/>
      <w:lvlJc w:val="left"/>
      <w:pPr>
        <w:tabs>
          <w:tab w:val="num" w:pos="1440"/>
        </w:tabs>
        <w:ind w:left="1440" w:hanging="360"/>
      </w:pPr>
    </w:lvl>
    <w:lvl w:ilvl="2" w:tplc="63925EC6" w:tentative="1">
      <w:start w:val="1"/>
      <w:numFmt w:val="decimal"/>
      <w:lvlText w:val="%3)"/>
      <w:lvlJc w:val="left"/>
      <w:pPr>
        <w:tabs>
          <w:tab w:val="num" w:pos="2160"/>
        </w:tabs>
        <w:ind w:left="2160" w:hanging="360"/>
      </w:pPr>
    </w:lvl>
    <w:lvl w:ilvl="3" w:tplc="7076CFBA" w:tentative="1">
      <w:start w:val="1"/>
      <w:numFmt w:val="decimal"/>
      <w:lvlText w:val="%4)"/>
      <w:lvlJc w:val="left"/>
      <w:pPr>
        <w:tabs>
          <w:tab w:val="num" w:pos="2880"/>
        </w:tabs>
        <w:ind w:left="2880" w:hanging="360"/>
      </w:pPr>
    </w:lvl>
    <w:lvl w:ilvl="4" w:tplc="98322E7A" w:tentative="1">
      <w:start w:val="1"/>
      <w:numFmt w:val="decimal"/>
      <w:lvlText w:val="%5)"/>
      <w:lvlJc w:val="left"/>
      <w:pPr>
        <w:tabs>
          <w:tab w:val="num" w:pos="3600"/>
        </w:tabs>
        <w:ind w:left="3600" w:hanging="360"/>
      </w:pPr>
    </w:lvl>
    <w:lvl w:ilvl="5" w:tplc="883262B0" w:tentative="1">
      <w:start w:val="1"/>
      <w:numFmt w:val="decimal"/>
      <w:lvlText w:val="%6)"/>
      <w:lvlJc w:val="left"/>
      <w:pPr>
        <w:tabs>
          <w:tab w:val="num" w:pos="4320"/>
        </w:tabs>
        <w:ind w:left="4320" w:hanging="360"/>
      </w:pPr>
    </w:lvl>
    <w:lvl w:ilvl="6" w:tplc="6DDC0842" w:tentative="1">
      <w:start w:val="1"/>
      <w:numFmt w:val="decimal"/>
      <w:lvlText w:val="%7)"/>
      <w:lvlJc w:val="left"/>
      <w:pPr>
        <w:tabs>
          <w:tab w:val="num" w:pos="5040"/>
        </w:tabs>
        <w:ind w:left="5040" w:hanging="360"/>
      </w:pPr>
    </w:lvl>
    <w:lvl w:ilvl="7" w:tplc="394459FA" w:tentative="1">
      <w:start w:val="1"/>
      <w:numFmt w:val="decimal"/>
      <w:lvlText w:val="%8)"/>
      <w:lvlJc w:val="left"/>
      <w:pPr>
        <w:tabs>
          <w:tab w:val="num" w:pos="5760"/>
        </w:tabs>
        <w:ind w:left="5760" w:hanging="360"/>
      </w:pPr>
    </w:lvl>
    <w:lvl w:ilvl="8" w:tplc="479A544E" w:tentative="1">
      <w:start w:val="1"/>
      <w:numFmt w:val="decimal"/>
      <w:lvlText w:val="%9)"/>
      <w:lvlJc w:val="left"/>
      <w:pPr>
        <w:tabs>
          <w:tab w:val="num" w:pos="6480"/>
        </w:tabs>
        <w:ind w:left="6480" w:hanging="360"/>
      </w:pPr>
    </w:lvl>
  </w:abstractNum>
  <w:abstractNum w:abstractNumId="8" w15:restartNumberingAfterBreak="0">
    <w:nsid w:val="18372A26"/>
    <w:multiLevelType w:val="hybridMultilevel"/>
    <w:tmpl w:val="7346C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AA2C15"/>
    <w:multiLevelType w:val="hybridMultilevel"/>
    <w:tmpl w:val="AD82088A"/>
    <w:lvl w:ilvl="0" w:tplc="B6B60AB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E31779"/>
    <w:multiLevelType w:val="hybridMultilevel"/>
    <w:tmpl w:val="951CF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8449CF"/>
    <w:multiLevelType w:val="hybridMultilevel"/>
    <w:tmpl w:val="0AD02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7A7CC0"/>
    <w:multiLevelType w:val="hybridMultilevel"/>
    <w:tmpl w:val="54525F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7E60BF"/>
    <w:multiLevelType w:val="hybridMultilevel"/>
    <w:tmpl w:val="9F8A079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2AD1615A"/>
    <w:multiLevelType w:val="hybridMultilevel"/>
    <w:tmpl w:val="46BE6442"/>
    <w:lvl w:ilvl="0" w:tplc="040C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2C671464"/>
    <w:multiLevelType w:val="hybridMultilevel"/>
    <w:tmpl w:val="B38206AE"/>
    <w:lvl w:ilvl="0" w:tplc="68A86FDC">
      <w:start w:val="1"/>
      <w:numFmt w:val="bullet"/>
      <w:lvlText w:val="-"/>
      <w:lvlJc w:val="left"/>
      <w:pPr>
        <w:ind w:left="720" w:hanging="360"/>
      </w:pPr>
      <w:rPr>
        <w:rFonts w:ascii="Tahoma" w:eastAsiaTheme="maj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7C3F46"/>
    <w:multiLevelType w:val="hybridMultilevel"/>
    <w:tmpl w:val="1BDC3E6A"/>
    <w:lvl w:ilvl="0" w:tplc="B6B60ABA">
      <w:start w:val="1"/>
      <w:numFmt w:val="bullet"/>
      <w:lvlText w:val=""/>
      <w:lvlJc w:val="left"/>
      <w:pPr>
        <w:ind w:left="1440" w:hanging="360"/>
      </w:pPr>
      <w:rPr>
        <w:rFonts w:ascii="Symbol" w:hAnsi="Symbol" w:hint="default"/>
        <w:sz w:val="1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0D22BCC"/>
    <w:multiLevelType w:val="hybridMultilevel"/>
    <w:tmpl w:val="BD9CBBF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344C113C"/>
    <w:multiLevelType w:val="hybridMultilevel"/>
    <w:tmpl w:val="C3F293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74016D"/>
    <w:multiLevelType w:val="hybridMultilevel"/>
    <w:tmpl w:val="D0700D50"/>
    <w:lvl w:ilvl="0" w:tplc="B6B60AB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3750A3"/>
    <w:multiLevelType w:val="hybridMultilevel"/>
    <w:tmpl w:val="B09A7CF4"/>
    <w:lvl w:ilvl="0" w:tplc="B6B60ABA">
      <w:start w:val="1"/>
      <w:numFmt w:val="bullet"/>
      <w:lvlText w:val=""/>
      <w:lvlJc w:val="left"/>
      <w:pPr>
        <w:ind w:left="720" w:hanging="360"/>
      </w:pPr>
      <w:rPr>
        <w:rFonts w:ascii="Symbol" w:hAnsi="Symbol" w:hint="default"/>
        <w:sz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F35B19"/>
    <w:multiLevelType w:val="hybridMultilevel"/>
    <w:tmpl w:val="4BDCC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6E1797"/>
    <w:multiLevelType w:val="hybridMultilevel"/>
    <w:tmpl w:val="1EDADD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9A90E37"/>
    <w:multiLevelType w:val="hybridMultilevel"/>
    <w:tmpl w:val="FB2457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B30AAE"/>
    <w:multiLevelType w:val="hybridMultilevel"/>
    <w:tmpl w:val="CF0449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EDC05B8"/>
    <w:multiLevelType w:val="hybridMultilevel"/>
    <w:tmpl w:val="EE4A4906"/>
    <w:lvl w:ilvl="0" w:tplc="B6B60ABA">
      <w:start w:val="1"/>
      <w:numFmt w:val="bullet"/>
      <w:lvlText w:val=""/>
      <w:lvlJc w:val="left"/>
      <w:pPr>
        <w:ind w:left="1068" w:hanging="360"/>
      </w:pPr>
      <w:rPr>
        <w:rFonts w:ascii="Symbol" w:hAnsi="Symbol" w:hint="default"/>
        <w:sz w:val="16"/>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527B7F69"/>
    <w:multiLevelType w:val="hybridMultilevel"/>
    <w:tmpl w:val="5F940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AA1425"/>
    <w:multiLevelType w:val="hybridMultilevel"/>
    <w:tmpl w:val="2A5203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FD52B9"/>
    <w:multiLevelType w:val="hybridMultilevel"/>
    <w:tmpl w:val="737CF826"/>
    <w:lvl w:ilvl="0" w:tplc="B6B60AB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794E18"/>
    <w:multiLevelType w:val="hybridMultilevel"/>
    <w:tmpl w:val="A9AA6CD0"/>
    <w:lvl w:ilvl="0" w:tplc="5CB4DA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CB824A7"/>
    <w:multiLevelType w:val="hybridMultilevel"/>
    <w:tmpl w:val="D11A50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D615E97"/>
    <w:multiLevelType w:val="hybridMultilevel"/>
    <w:tmpl w:val="1136A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7E4C74"/>
    <w:multiLevelType w:val="hybridMultilevel"/>
    <w:tmpl w:val="935CD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617EEC"/>
    <w:multiLevelType w:val="hybridMultilevel"/>
    <w:tmpl w:val="F49CBF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43349C"/>
    <w:multiLevelType w:val="hybridMultilevel"/>
    <w:tmpl w:val="B22CD73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62073E7"/>
    <w:multiLevelType w:val="hybridMultilevel"/>
    <w:tmpl w:val="53BA76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6E913E3"/>
    <w:multiLevelType w:val="hybridMultilevel"/>
    <w:tmpl w:val="71CC44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7A67CFC"/>
    <w:multiLevelType w:val="hybridMultilevel"/>
    <w:tmpl w:val="2F763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7E1D90"/>
    <w:multiLevelType w:val="hybridMultilevel"/>
    <w:tmpl w:val="CE0E6B66"/>
    <w:lvl w:ilvl="0" w:tplc="040C0017">
      <w:start w:val="1"/>
      <w:numFmt w:val="lowerLetter"/>
      <w:lvlText w:val="%1)"/>
      <w:lvlJc w:val="left"/>
      <w:pPr>
        <w:ind w:left="72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7B6772FF"/>
    <w:multiLevelType w:val="multilevel"/>
    <w:tmpl w:val="C75C8C84"/>
    <w:styleLink w:val="Listeactuell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C482641"/>
    <w:multiLevelType w:val="hybridMultilevel"/>
    <w:tmpl w:val="E63C1282"/>
    <w:lvl w:ilvl="0" w:tplc="B6B60ABA">
      <w:start w:val="1"/>
      <w:numFmt w:val="bullet"/>
      <w:lvlText w:val=""/>
      <w:lvlJc w:val="left"/>
      <w:pPr>
        <w:ind w:left="720" w:hanging="360"/>
      </w:pPr>
      <w:rPr>
        <w:rFonts w:ascii="Symbol" w:hAnsi="Symbol" w:hint="default"/>
        <w:sz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C4C3499"/>
    <w:multiLevelType w:val="hybridMultilevel"/>
    <w:tmpl w:val="0E38FDFE"/>
    <w:lvl w:ilvl="0" w:tplc="B6B60AB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6A026B"/>
    <w:multiLevelType w:val="hybridMultilevel"/>
    <w:tmpl w:val="D9066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8462289">
    <w:abstractNumId w:val="1"/>
  </w:num>
  <w:num w:numId="2" w16cid:durableId="1600063142">
    <w:abstractNumId w:val="39"/>
  </w:num>
  <w:num w:numId="3" w16cid:durableId="32004840">
    <w:abstractNumId w:val="29"/>
  </w:num>
  <w:num w:numId="4" w16cid:durableId="1627003375">
    <w:abstractNumId w:val="11"/>
  </w:num>
  <w:num w:numId="5" w16cid:durableId="1729693152">
    <w:abstractNumId w:val="10"/>
  </w:num>
  <w:num w:numId="6" w16cid:durableId="1810249623">
    <w:abstractNumId w:val="34"/>
  </w:num>
  <w:num w:numId="7" w16cid:durableId="1526793561">
    <w:abstractNumId w:val="23"/>
  </w:num>
  <w:num w:numId="8" w16cid:durableId="1468208792">
    <w:abstractNumId w:val="2"/>
  </w:num>
  <w:num w:numId="9" w16cid:durableId="20668595">
    <w:abstractNumId w:val="31"/>
  </w:num>
  <w:num w:numId="10" w16cid:durableId="361788728">
    <w:abstractNumId w:val="21"/>
  </w:num>
  <w:num w:numId="11" w16cid:durableId="1679385950">
    <w:abstractNumId w:val="5"/>
  </w:num>
  <w:num w:numId="12" w16cid:durableId="1796874013">
    <w:abstractNumId w:val="17"/>
  </w:num>
  <w:num w:numId="13" w16cid:durableId="904142920">
    <w:abstractNumId w:val="9"/>
  </w:num>
  <w:num w:numId="14" w16cid:durableId="1966278950">
    <w:abstractNumId w:val="15"/>
  </w:num>
  <w:num w:numId="15" w16cid:durableId="968589002">
    <w:abstractNumId w:val="20"/>
  </w:num>
  <w:num w:numId="16" w16cid:durableId="1367484040">
    <w:abstractNumId w:val="40"/>
  </w:num>
  <w:num w:numId="17" w16cid:durableId="716469538">
    <w:abstractNumId w:val="24"/>
  </w:num>
  <w:num w:numId="18" w16cid:durableId="175121244">
    <w:abstractNumId w:val="16"/>
  </w:num>
  <w:num w:numId="19" w16cid:durableId="1506280904">
    <w:abstractNumId w:val="41"/>
  </w:num>
  <w:num w:numId="20" w16cid:durableId="879365916">
    <w:abstractNumId w:val="28"/>
  </w:num>
  <w:num w:numId="21" w16cid:durableId="151796153">
    <w:abstractNumId w:val="12"/>
  </w:num>
  <w:num w:numId="22" w16cid:durableId="817304080">
    <w:abstractNumId w:val="35"/>
  </w:num>
  <w:num w:numId="23" w16cid:durableId="85074413">
    <w:abstractNumId w:val="36"/>
  </w:num>
  <w:num w:numId="24" w16cid:durableId="1877348058">
    <w:abstractNumId w:val="33"/>
  </w:num>
  <w:num w:numId="25" w16cid:durableId="1813280696">
    <w:abstractNumId w:val="27"/>
  </w:num>
  <w:num w:numId="26" w16cid:durableId="693115195">
    <w:abstractNumId w:val="22"/>
  </w:num>
  <w:num w:numId="27" w16cid:durableId="270743468">
    <w:abstractNumId w:val="25"/>
  </w:num>
  <w:num w:numId="28" w16cid:durableId="1021857497">
    <w:abstractNumId w:val="0"/>
  </w:num>
  <w:num w:numId="29" w16cid:durableId="1530996413">
    <w:abstractNumId w:val="18"/>
  </w:num>
  <w:num w:numId="30" w16cid:durableId="241524247">
    <w:abstractNumId w:val="30"/>
  </w:num>
  <w:num w:numId="31" w16cid:durableId="1005783946">
    <w:abstractNumId w:val="3"/>
  </w:num>
  <w:num w:numId="32" w16cid:durableId="1750347514">
    <w:abstractNumId w:val="7"/>
  </w:num>
  <w:num w:numId="33" w16cid:durableId="1661301441">
    <w:abstractNumId w:val="38"/>
  </w:num>
  <w:num w:numId="34" w16cid:durableId="1986428186">
    <w:abstractNumId w:val="14"/>
  </w:num>
  <w:num w:numId="35" w16cid:durableId="1356809685">
    <w:abstractNumId w:val="13"/>
  </w:num>
  <w:num w:numId="36" w16cid:durableId="2142381014">
    <w:abstractNumId w:val="19"/>
  </w:num>
  <w:num w:numId="37" w16cid:durableId="670379594">
    <w:abstractNumId w:val="6"/>
  </w:num>
  <w:num w:numId="38" w16cid:durableId="1360737888">
    <w:abstractNumId w:val="26"/>
  </w:num>
  <w:num w:numId="39" w16cid:durableId="1863089830">
    <w:abstractNumId w:val="4"/>
  </w:num>
  <w:num w:numId="40" w16cid:durableId="512493644">
    <w:abstractNumId w:val="32"/>
  </w:num>
  <w:num w:numId="41" w16cid:durableId="2103603393">
    <w:abstractNumId w:val="42"/>
  </w:num>
  <w:num w:numId="42" w16cid:durableId="227109314">
    <w:abstractNumId w:val="37"/>
  </w:num>
  <w:num w:numId="43" w16cid:durableId="1416392145">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233"/>
    <w:rsid w:val="00005086"/>
    <w:rsid w:val="00013EE0"/>
    <w:rsid w:val="00015638"/>
    <w:rsid w:val="00027A09"/>
    <w:rsid w:val="000308C5"/>
    <w:rsid w:val="0003485F"/>
    <w:rsid w:val="00052971"/>
    <w:rsid w:val="00053D40"/>
    <w:rsid w:val="00074434"/>
    <w:rsid w:val="00080C51"/>
    <w:rsid w:val="000831AB"/>
    <w:rsid w:val="000B6CD0"/>
    <w:rsid w:val="000C18BF"/>
    <w:rsid w:val="000E5871"/>
    <w:rsid w:val="000F0F54"/>
    <w:rsid w:val="000F4D07"/>
    <w:rsid w:val="000F5EFD"/>
    <w:rsid w:val="00117654"/>
    <w:rsid w:val="00117656"/>
    <w:rsid w:val="00127610"/>
    <w:rsid w:val="00127A5F"/>
    <w:rsid w:val="00135A48"/>
    <w:rsid w:val="00136FEC"/>
    <w:rsid w:val="00151AF7"/>
    <w:rsid w:val="0016370C"/>
    <w:rsid w:val="001C49C8"/>
    <w:rsid w:val="001D29E5"/>
    <w:rsid w:val="001E20A1"/>
    <w:rsid w:val="001F015A"/>
    <w:rsid w:val="001F1FD3"/>
    <w:rsid w:val="001F38FF"/>
    <w:rsid w:val="001F54AC"/>
    <w:rsid w:val="001F6129"/>
    <w:rsid w:val="0020181B"/>
    <w:rsid w:val="002171D0"/>
    <w:rsid w:val="002243BE"/>
    <w:rsid w:val="00226A15"/>
    <w:rsid w:val="00227C4A"/>
    <w:rsid w:val="0023049A"/>
    <w:rsid w:val="00235B0E"/>
    <w:rsid w:val="0024025D"/>
    <w:rsid w:val="002445AE"/>
    <w:rsid w:val="00244716"/>
    <w:rsid w:val="002475B7"/>
    <w:rsid w:val="00250A3B"/>
    <w:rsid w:val="00271BFF"/>
    <w:rsid w:val="002732AC"/>
    <w:rsid w:val="00275883"/>
    <w:rsid w:val="00286E52"/>
    <w:rsid w:val="002C7BED"/>
    <w:rsid w:val="002D09F8"/>
    <w:rsid w:val="002E243F"/>
    <w:rsid w:val="002F08CB"/>
    <w:rsid w:val="002F2034"/>
    <w:rsid w:val="002F41DB"/>
    <w:rsid w:val="002F4D92"/>
    <w:rsid w:val="00340AF5"/>
    <w:rsid w:val="00362685"/>
    <w:rsid w:val="003736F2"/>
    <w:rsid w:val="003762F3"/>
    <w:rsid w:val="003842F5"/>
    <w:rsid w:val="0038731A"/>
    <w:rsid w:val="003A330C"/>
    <w:rsid w:val="003A6AD4"/>
    <w:rsid w:val="003C3AD5"/>
    <w:rsid w:val="003D1C65"/>
    <w:rsid w:val="003D68E4"/>
    <w:rsid w:val="003D6E63"/>
    <w:rsid w:val="003D78EE"/>
    <w:rsid w:val="003E03C1"/>
    <w:rsid w:val="003E3B58"/>
    <w:rsid w:val="003F119B"/>
    <w:rsid w:val="003F37B1"/>
    <w:rsid w:val="00401943"/>
    <w:rsid w:val="004247A3"/>
    <w:rsid w:val="00427D8E"/>
    <w:rsid w:val="00432772"/>
    <w:rsid w:val="00455B7A"/>
    <w:rsid w:val="00465166"/>
    <w:rsid w:val="00472F5F"/>
    <w:rsid w:val="00482AC8"/>
    <w:rsid w:val="00486D5F"/>
    <w:rsid w:val="00497531"/>
    <w:rsid w:val="004A2A56"/>
    <w:rsid w:val="004A5184"/>
    <w:rsid w:val="004B2199"/>
    <w:rsid w:val="004C0EC4"/>
    <w:rsid w:val="004C1FEF"/>
    <w:rsid w:val="004E6F20"/>
    <w:rsid w:val="005037BB"/>
    <w:rsid w:val="00516320"/>
    <w:rsid w:val="00533F9B"/>
    <w:rsid w:val="00547198"/>
    <w:rsid w:val="00561A92"/>
    <w:rsid w:val="005767A8"/>
    <w:rsid w:val="005949A6"/>
    <w:rsid w:val="005951D7"/>
    <w:rsid w:val="0059705C"/>
    <w:rsid w:val="005E1B45"/>
    <w:rsid w:val="005E22EB"/>
    <w:rsid w:val="005F5E2B"/>
    <w:rsid w:val="00621203"/>
    <w:rsid w:val="006232C8"/>
    <w:rsid w:val="00631CDA"/>
    <w:rsid w:val="00636D9D"/>
    <w:rsid w:val="00657291"/>
    <w:rsid w:val="00666638"/>
    <w:rsid w:val="00671474"/>
    <w:rsid w:val="00676609"/>
    <w:rsid w:val="006825EB"/>
    <w:rsid w:val="00684631"/>
    <w:rsid w:val="006C1597"/>
    <w:rsid w:val="006C4EED"/>
    <w:rsid w:val="006D05B1"/>
    <w:rsid w:val="006F2DDF"/>
    <w:rsid w:val="007117BE"/>
    <w:rsid w:val="00715F5D"/>
    <w:rsid w:val="0074687D"/>
    <w:rsid w:val="00747532"/>
    <w:rsid w:val="0076107D"/>
    <w:rsid w:val="00767893"/>
    <w:rsid w:val="00780F9D"/>
    <w:rsid w:val="0079106D"/>
    <w:rsid w:val="00791498"/>
    <w:rsid w:val="007A4D23"/>
    <w:rsid w:val="007A697C"/>
    <w:rsid w:val="007C239B"/>
    <w:rsid w:val="007D6C3B"/>
    <w:rsid w:val="007E61C1"/>
    <w:rsid w:val="007F1AF7"/>
    <w:rsid w:val="007F53CB"/>
    <w:rsid w:val="008012CC"/>
    <w:rsid w:val="0082548E"/>
    <w:rsid w:val="00847AEA"/>
    <w:rsid w:val="00855A53"/>
    <w:rsid w:val="008576AE"/>
    <w:rsid w:val="00881566"/>
    <w:rsid w:val="00883106"/>
    <w:rsid w:val="008A1CAB"/>
    <w:rsid w:val="008B512D"/>
    <w:rsid w:val="008C6D1E"/>
    <w:rsid w:val="00900602"/>
    <w:rsid w:val="00902233"/>
    <w:rsid w:val="00903BDD"/>
    <w:rsid w:val="00905D7A"/>
    <w:rsid w:val="0091629A"/>
    <w:rsid w:val="00935722"/>
    <w:rsid w:val="009535D9"/>
    <w:rsid w:val="00972D8A"/>
    <w:rsid w:val="00982DD9"/>
    <w:rsid w:val="00986671"/>
    <w:rsid w:val="009A6466"/>
    <w:rsid w:val="009B4D9E"/>
    <w:rsid w:val="009B5AAB"/>
    <w:rsid w:val="009B5B06"/>
    <w:rsid w:val="009D1045"/>
    <w:rsid w:val="009D148C"/>
    <w:rsid w:val="009D17FA"/>
    <w:rsid w:val="009E0CAD"/>
    <w:rsid w:val="009F2342"/>
    <w:rsid w:val="00A01148"/>
    <w:rsid w:val="00A02D5B"/>
    <w:rsid w:val="00A22DC0"/>
    <w:rsid w:val="00A22E37"/>
    <w:rsid w:val="00A35C96"/>
    <w:rsid w:val="00A37457"/>
    <w:rsid w:val="00A43C86"/>
    <w:rsid w:val="00A54BCF"/>
    <w:rsid w:val="00A6261E"/>
    <w:rsid w:val="00A65D92"/>
    <w:rsid w:val="00A72F8B"/>
    <w:rsid w:val="00AA668F"/>
    <w:rsid w:val="00AC7313"/>
    <w:rsid w:val="00AD2BAE"/>
    <w:rsid w:val="00AF5B92"/>
    <w:rsid w:val="00B01409"/>
    <w:rsid w:val="00B11624"/>
    <w:rsid w:val="00B1666E"/>
    <w:rsid w:val="00B32F77"/>
    <w:rsid w:val="00B50442"/>
    <w:rsid w:val="00B56234"/>
    <w:rsid w:val="00B57CAA"/>
    <w:rsid w:val="00B75AD3"/>
    <w:rsid w:val="00B75DD2"/>
    <w:rsid w:val="00B8525A"/>
    <w:rsid w:val="00BB6038"/>
    <w:rsid w:val="00BE5092"/>
    <w:rsid w:val="00BE520F"/>
    <w:rsid w:val="00BF17AD"/>
    <w:rsid w:val="00BF17F9"/>
    <w:rsid w:val="00BF4106"/>
    <w:rsid w:val="00C3124F"/>
    <w:rsid w:val="00C50C93"/>
    <w:rsid w:val="00C51782"/>
    <w:rsid w:val="00C90D18"/>
    <w:rsid w:val="00CA0024"/>
    <w:rsid w:val="00CA0032"/>
    <w:rsid w:val="00CC5BC9"/>
    <w:rsid w:val="00CD0A99"/>
    <w:rsid w:val="00CE7824"/>
    <w:rsid w:val="00CF231E"/>
    <w:rsid w:val="00CF7931"/>
    <w:rsid w:val="00D078C9"/>
    <w:rsid w:val="00D11840"/>
    <w:rsid w:val="00D16CE0"/>
    <w:rsid w:val="00D219E3"/>
    <w:rsid w:val="00D47316"/>
    <w:rsid w:val="00D47ACF"/>
    <w:rsid w:val="00D5761B"/>
    <w:rsid w:val="00D80928"/>
    <w:rsid w:val="00D8404C"/>
    <w:rsid w:val="00DA2CA3"/>
    <w:rsid w:val="00DD149B"/>
    <w:rsid w:val="00DE10FC"/>
    <w:rsid w:val="00DF44D9"/>
    <w:rsid w:val="00DF6F96"/>
    <w:rsid w:val="00E04799"/>
    <w:rsid w:val="00E352FC"/>
    <w:rsid w:val="00E41EB1"/>
    <w:rsid w:val="00E452DD"/>
    <w:rsid w:val="00E50D4A"/>
    <w:rsid w:val="00E85967"/>
    <w:rsid w:val="00E8743B"/>
    <w:rsid w:val="00E91DC8"/>
    <w:rsid w:val="00F053CB"/>
    <w:rsid w:val="00F11D6D"/>
    <w:rsid w:val="00F11F63"/>
    <w:rsid w:val="00F20893"/>
    <w:rsid w:val="00F234E0"/>
    <w:rsid w:val="00F627D2"/>
    <w:rsid w:val="00F65706"/>
    <w:rsid w:val="00F76817"/>
    <w:rsid w:val="00FB4A8F"/>
    <w:rsid w:val="00FB7F9A"/>
    <w:rsid w:val="00FC331A"/>
    <w:rsid w:val="00FD2B8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BC93"/>
  <w15:chartTrackingRefBased/>
  <w15:docId w15:val="{7B33663F-BCBF-8747-9531-8DA622B5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20F"/>
    <w:pPr>
      <w:spacing w:line="360" w:lineRule="auto"/>
      <w:ind w:right="140"/>
      <w:jc w:val="both"/>
    </w:pPr>
    <w:rPr>
      <w:rFonts w:ascii="Tahoma" w:eastAsia="Times New Roman" w:hAnsi="Tahoma" w:cs="Tahoma"/>
      <w:color w:val="2F5496" w:themeColor="accent1" w:themeShade="BF"/>
      <w:sz w:val="22"/>
      <w:szCs w:val="22"/>
      <w:lang w:eastAsia="fr-FR"/>
    </w:rPr>
  </w:style>
  <w:style w:type="paragraph" w:styleId="Titre1">
    <w:name w:val="heading 1"/>
    <w:basedOn w:val="Normal"/>
    <w:next w:val="Normal"/>
    <w:link w:val="Titre1Car"/>
    <w:uiPriority w:val="9"/>
    <w:qFormat/>
    <w:rsid w:val="00BE520F"/>
    <w:pPr>
      <w:spacing w:line="480" w:lineRule="auto"/>
      <w:jc w:val="center"/>
      <w:outlineLvl w:val="0"/>
    </w:pPr>
    <w:rPr>
      <w:b/>
      <w:color w:val="E041B6"/>
      <w:sz w:val="36"/>
      <w:szCs w:val="36"/>
    </w:rPr>
  </w:style>
  <w:style w:type="paragraph" w:styleId="Titre2">
    <w:name w:val="heading 2"/>
    <w:basedOn w:val="Titre3"/>
    <w:next w:val="Normal"/>
    <w:link w:val="Titre2Car"/>
    <w:uiPriority w:val="9"/>
    <w:unhideWhenUsed/>
    <w:qFormat/>
    <w:rsid w:val="00BE520F"/>
    <w:pPr>
      <w:keepNext w:val="0"/>
      <w:keepLines w:val="0"/>
      <w:spacing w:before="0"/>
      <w:outlineLvl w:val="1"/>
    </w:pPr>
    <w:rPr>
      <w:rFonts w:eastAsia="Times New Roman"/>
      <w:bCs w:val="0"/>
      <w:color w:val="E041B6"/>
    </w:rPr>
  </w:style>
  <w:style w:type="paragraph" w:styleId="Titre3">
    <w:name w:val="heading 3"/>
    <w:basedOn w:val="Normal"/>
    <w:next w:val="Normal"/>
    <w:link w:val="Titre3Car"/>
    <w:uiPriority w:val="9"/>
    <w:unhideWhenUsed/>
    <w:qFormat/>
    <w:rsid w:val="00151AF7"/>
    <w:pPr>
      <w:keepNext/>
      <w:keepLines/>
      <w:spacing w:before="40"/>
      <w:outlineLvl w:val="2"/>
    </w:pPr>
    <w:rPr>
      <w:rFonts w:eastAsiaTheme="majorEastAsia"/>
      <w:b/>
      <w:bCs/>
      <w:color w:val="1F3763" w:themeColor="accent1" w:themeShade="7F"/>
    </w:rPr>
  </w:style>
  <w:style w:type="paragraph" w:styleId="Titre4">
    <w:name w:val="heading 4"/>
    <w:basedOn w:val="Paragraphedeliste"/>
    <w:next w:val="Normal"/>
    <w:link w:val="Titre4Car"/>
    <w:uiPriority w:val="9"/>
    <w:unhideWhenUsed/>
    <w:qFormat/>
    <w:rsid w:val="00A65D92"/>
    <w:pPr>
      <w:numPr>
        <w:ilvl w:val="2"/>
        <w:numId w:val="1"/>
      </w:numPr>
      <w:outlineLvl w:val="3"/>
    </w:pPr>
    <w:rPr>
      <w:b/>
      <w:bCs/>
    </w:rPr>
  </w:style>
  <w:style w:type="paragraph" w:styleId="Titre5">
    <w:name w:val="heading 5"/>
    <w:basedOn w:val="Normal"/>
    <w:next w:val="Normal"/>
    <w:link w:val="Titre5Car"/>
    <w:uiPriority w:val="9"/>
    <w:unhideWhenUsed/>
    <w:qFormat/>
    <w:rsid w:val="00A65D92"/>
    <w:pPr>
      <w:keepNext/>
      <w:keepLines/>
      <w:spacing w:before="40"/>
      <w:outlineLvl w:val="4"/>
    </w:pPr>
    <w:rPr>
      <w:rFonts w:asciiTheme="majorHAnsi" w:eastAsiaTheme="majorEastAsia" w:hAnsiTheme="majorHAnsi" w:cstheme="majorBidi"/>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520F"/>
    <w:rPr>
      <w:rFonts w:ascii="Tahoma" w:eastAsia="Times New Roman" w:hAnsi="Tahoma" w:cs="Tahoma"/>
      <w:b/>
      <w:color w:val="E041B6"/>
      <w:sz w:val="36"/>
      <w:szCs w:val="36"/>
      <w:lang w:eastAsia="fr-FR"/>
    </w:rPr>
  </w:style>
  <w:style w:type="character" w:customStyle="1" w:styleId="Titre2Car">
    <w:name w:val="Titre 2 Car"/>
    <w:basedOn w:val="Policepardfaut"/>
    <w:link w:val="Titre2"/>
    <w:uiPriority w:val="9"/>
    <w:rsid w:val="00BE520F"/>
    <w:rPr>
      <w:rFonts w:ascii="Tahoma" w:eastAsia="Times New Roman" w:hAnsi="Tahoma" w:cs="Tahoma"/>
      <w:b/>
      <w:color w:val="E041B6"/>
      <w:sz w:val="22"/>
      <w:szCs w:val="22"/>
      <w:lang w:eastAsia="fr-FR"/>
    </w:rPr>
  </w:style>
  <w:style w:type="character" w:customStyle="1" w:styleId="Titre3Car">
    <w:name w:val="Titre 3 Car"/>
    <w:basedOn w:val="Policepardfaut"/>
    <w:link w:val="Titre3"/>
    <w:uiPriority w:val="9"/>
    <w:rsid w:val="00151AF7"/>
    <w:rPr>
      <w:rFonts w:ascii="Tahoma" w:eastAsiaTheme="majorEastAsia" w:hAnsi="Tahoma" w:cs="Tahoma"/>
      <w:b/>
      <w:bCs/>
      <w:color w:val="1F3763" w:themeColor="accent1" w:themeShade="7F"/>
      <w:sz w:val="22"/>
      <w:szCs w:val="22"/>
    </w:rPr>
  </w:style>
  <w:style w:type="paragraph" w:styleId="Notedebasdepage">
    <w:name w:val="footnote text"/>
    <w:basedOn w:val="Normal"/>
    <w:link w:val="NotedebasdepageCar"/>
    <w:uiPriority w:val="99"/>
    <w:unhideWhenUsed/>
    <w:qFormat/>
    <w:rsid w:val="002F08CB"/>
    <w:rPr>
      <w:sz w:val="20"/>
      <w:szCs w:val="20"/>
    </w:rPr>
  </w:style>
  <w:style w:type="character" w:customStyle="1" w:styleId="NotedebasdepageCar">
    <w:name w:val="Note de bas de page Car"/>
    <w:basedOn w:val="Policepardfaut"/>
    <w:link w:val="Notedebasdepage"/>
    <w:uiPriority w:val="99"/>
    <w:rsid w:val="002F08CB"/>
    <w:rPr>
      <w:sz w:val="20"/>
      <w:szCs w:val="20"/>
    </w:rPr>
  </w:style>
  <w:style w:type="character" w:styleId="Appelnotedebasdep">
    <w:name w:val="footnote reference"/>
    <w:basedOn w:val="Policepardfaut"/>
    <w:uiPriority w:val="99"/>
    <w:unhideWhenUsed/>
    <w:rsid w:val="002F08CB"/>
    <w:rPr>
      <w:vertAlign w:val="superscript"/>
    </w:rPr>
  </w:style>
  <w:style w:type="character" w:styleId="Lienhypertexte">
    <w:name w:val="Hyperlink"/>
    <w:basedOn w:val="Policepardfaut"/>
    <w:uiPriority w:val="99"/>
    <w:unhideWhenUsed/>
    <w:rsid w:val="002F08CB"/>
    <w:rPr>
      <w:color w:val="0563C1" w:themeColor="hyperlink"/>
      <w:u w:val="single"/>
    </w:rPr>
  </w:style>
  <w:style w:type="character" w:styleId="Mentionnonrsolue">
    <w:name w:val="Unresolved Mention"/>
    <w:basedOn w:val="Policepardfaut"/>
    <w:uiPriority w:val="99"/>
    <w:semiHidden/>
    <w:unhideWhenUsed/>
    <w:rsid w:val="002F08CB"/>
    <w:rPr>
      <w:color w:val="605E5C"/>
      <w:shd w:val="clear" w:color="auto" w:fill="E1DFDD"/>
    </w:rPr>
  </w:style>
  <w:style w:type="paragraph" w:styleId="Paragraphedeliste">
    <w:name w:val="List Paragraph"/>
    <w:basedOn w:val="Normal"/>
    <w:uiPriority w:val="34"/>
    <w:qFormat/>
    <w:rsid w:val="00621203"/>
    <w:pPr>
      <w:ind w:left="720"/>
      <w:contextualSpacing/>
    </w:pPr>
  </w:style>
  <w:style w:type="character" w:styleId="Lienhypertextesuivivisit">
    <w:name w:val="FollowedHyperlink"/>
    <w:basedOn w:val="Policepardfaut"/>
    <w:uiPriority w:val="99"/>
    <w:semiHidden/>
    <w:unhideWhenUsed/>
    <w:rsid w:val="00C3124F"/>
    <w:rPr>
      <w:color w:val="954F72" w:themeColor="followedHyperlink"/>
      <w:u w:val="single"/>
    </w:rPr>
  </w:style>
  <w:style w:type="table" w:styleId="Grilledutableau">
    <w:name w:val="Table Grid"/>
    <w:basedOn w:val="TableauNormal"/>
    <w:uiPriority w:val="39"/>
    <w:rsid w:val="00B50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A65D92"/>
    <w:rPr>
      <w:rFonts w:ascii="Tahoma" w:eastAsia="Cambria" w:hAnsi="Tahoma" w:cs="Tahoma"/>
      <w:b/>
      <w:bCs/>
      <w:color w:val="44546A" w:themeColor="text2"/>
      <w:sz w:val="22"/>
      <w:szCs w:val="22"/>
    </w:rPr>
  </w:style>
  <w:style w:type="table" w:styleId="TableauGrille6Couleur">
    <w:name w:val="Grid Table 6 Colorful"/>
    <w:basedOn w:val="TableauNormal"/>
    <w:uiPriority w:val="51"/>
    <w:rsid w:val="00401943"/>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re">
    <w:name w:val="Title"/>
    <w:basedOn w:val="Normal"/>
    <w:next w:val="Normal"/>
    <w:link w:val="TitreCar"/>
    <w:uiPriority w:val="10"/>
    <w:qFormat/>
    <w:rsid w:val="00BE520F"/>
    <w:pPr>
      <w:jc w:val="center"/>
    </w:pPr>
    <w:rPr>
      <w:b/>
      <w:color w:val="E041B6"/>
      <w:sz w:val="56"/>
      <w:szCs w:val="56"/>
    </w:rPr>
  </w:style>
  <w:style w:type="character" w:customStyle="1" w:styleId="TitreCar">
    <w:name w:val="Titre Car"/>
    <w:basedOn w:val="Policepardfaut"/>
    <w:link w:val="Titre"/>
    <w:uiPriority w:val="10"/>
    <w:rsid w:val="00BE520F"/>
    <w:rPr>
      <w:rFonts w:ascii="Tahoma" w:eastAsia="Times New Roman" w:hAnsi="Tahoma" w:cs="Tahoma"/>
      <w:b/>
      <w:color w:val="E041B6"/>
      <w:sz w:val="56"/>
      <w:szCs w:val="56"/>
      <w:lang w:eastAsia="fr-FR"/>
    </w:rPr>
  </w:style>
  <w:style w:type="character" w:customStyle="1" w:styleId="apple-converted-space">
    <w:name w:val="apple-converted-space"/>
    <w:basedOn w:val="Policepardfaut"/>
    <w:rsid w:val="009B5AAB"/>
  </w:style>
  <w:style w:type="character" w:styleId="lev">
    <w:name w:val="Strong"/>
    <w:basedOn w:val="Policepardfaut"/>
    <w:uiPriority w:val="22"/>
    <w:qFormat/>
    <w:rsid w:val="009B5AAB"/>
    <w:rPr>
      <w:b/>
      <w:bCs/>
    </w:rPr>
  </w:style>
  <w:style w:type="numbering" w:customStyle="1" w:styleId="Listeactuelle1">
    <w:name w:val="Liste actuelle1"/>
    <w:uiPriority w:val="99"/>
    <w:rsid w:val="001E20A1"/>
    <w:pPr>
      <w:numPr>
        <w:numId w:val="2"/>
      </w:numPr>
    </w:pPr>
  </w:style>
  <w:style w:type="paragraph" w:styleId="NormalWeb">
    <w:name w:val="Normal (Web)"/>
    <w:basedOn w:val="Normal"/>
    <w:uiPriority w:val="99"/>
    <w:semiHidden/>
    <w:unhideWhenUsed/>
    <w:rsid w:val="003D68E4"/>
    <w:pPr>
      <w:spacing w:before="100" w:beforeAutospacing="1" w:after="100" w:afterAutospacing="1"/>
    </w:pPr>
    <w:rPr>
      <w:rFonts w:ascii="Times New Roman" w:hAnsi="Times New Roman" w:cs="Times New Roman"/>
    </w:rPr>
  </w:style>
  <w:style w:type="paragraph" w:customStyle="1" w:styleId="para">
    <w:name w:val="para"/>
    <w:basedOn w:val="Normal"/>
    <w:rsid w:val="00482AC8"/>
    <w:pPr>
      <w:spacing w:before="100" w:beforeAutospacing="1" w:after="100" w:afterAutospacing="1"/>
    </w:pPr>
    <w:rPr>
      <w:rFonts w:ascii="Times New Roman" w:hAnsi="Times New Roman" w:cs="Times New Roman"/>
    </w:rPr>
  </w:style>
  <w:style w:type="character" w:styleId="Accentuation">
    <w:name w:val="Emphasis"/>
    <w:basedOn w:val="Policepardfaut"/>
    <w:uiPriority w:val="20"/>
    <w:qFormat/>
    <w:rsid w:val="00482AC8"/>
    <w:rPr>
      <w:i/>
      <w:iCs/>
    </w:rPr>
  </w:style>
  <w:style w:type="paragraph" w:styleId="En-ttedetabledesmatires">
    <w:name w:val="TOC Heading"/>
    <w:basedOn w:val="Titre1"/>
    <w:next w:val="Normal"/>
    <w:uiPriority w:val="39"/>
    <w:unhideWhenUsed/>
    <w:qFormat/>
    <w:rsid w:val="00A54BCF"/>
    <w:pPr>
      <w:spacing w:before="480" w:line="276" w:lineRule="auto"/>
      <w:outlineLvl w:val="9"/>
    </w:pPr>
    <w:rPr>
      <w:color w:val="2F5496" w:themeColor="accent1" w:themeShade="BF"/>
      <w:sz w:val="28"/>
      <w:szCs w:val="28"/>
    </w:rPr>
  </w:style>
  <w:style w:type="paragraph" w:styleId="TM1">
    <w:name w:val="toc 1"/>
    <w:basedOn w:val="Normal"/>
    <w:next w:val="Normal"/>
    <w:autoRedefine/>
    <w:uiPriority w:val="39"/>
    <w:unhideWhenUsed/>
    <w:rsid w:val="00A54BCF"/>
    <w:pPr>
      <w:spacing w:before="120"/>
    </w:pPr>
    <w:rPr>
      <w:rFonts w:cstheme="minorHAnsi"/>
      <w:b/>
      <w:bCs/>
      <w:i/>
      <w:iCs/>
    </w:rPr>
  </w:style>
  <w:style w:type="paragraph" w:styleId="TM3">
    <w:name w:val="toc 3"/>
    <w:basedOn w:val="Normal"/>
    <w:next w:val="Normal"/>
    <w:autoRedefine/>
    <w:uiPriority w:val="39"/>
    <w:unhideWhenUsed/>
    <w:rsid w:val="00A54BCF"/>
    <w:pPr>
      <w:ind w:left="480"/>
    </w:pPr>
    <w:rPr>
      <w:rFonts w:cstheme="minorHAnsi"/>
      <w:sz w:val="20"/>
      <w:szCs w:val="20"/>
    </w:rPr>
  </w:style>
  <w:style w:type="paragraph" w:styleId="TM2">
    <w:name w:val="toc 2"/>
    <w:basedOn w:val="Normal"/>
    <w:next w:val="Normal"/>
    <w:autoRedefine/>
    <w:uiPriority w:val="39"/>
    <w:unhideWhenUsed/>
    <w:rsid w:val="00A54BCF"/>
    <w:pPr>
      <w:spacing w:before="120"/>
      <w:ind w:left="240"/>
    </w:pPr>
    <w:rPr>
      <w:rFonts w:cstheme="minorHAnsi"/>
      <w:b/>
      <w:bCs/>
    </w:rPr>
  </w:style>
  <w:style w:type="paragraph" w:styleId="TM4">
    <w:name w:val="toc 4"/>
    <w:basedOn w:val="Normal"/>
    <w:next w:val="Normal"/>
    <w:autoRedefine/>
    <w:uiPriority w:val="39"/>
    <w:semiHidden/>
    <w:unhideWhenUsed/>
    <w:rsid w:val="00A54BCF"/>
    <w:pPr>
      <w:ind w:left="720"/>
    </w:pPr>
    <w:rPr>
      <w:rFonts w:cstheme="minorHAnsi"/>
      <w:sz w:val="20"/>
      <w:szCs w:val="20"/>
    </w:rPr>
  </w:style>
  <w:style w:type="paragraph" w:styleId="TM5">
    <w:name w:val="toc 5"/>
    <w:basedOn w:val="Normal"/>
    <w:next w:val="Normal"/>
    <w:autoRedefine/>
    <w:uiPriority w:val="39"/>
    <w:semiHidden/>
    <w:unhideWhenUsed/>
    <w:rsid w:val="00A54BCF"/>
    <w:pPr>
      <w:ind w:left="960"/>
    </w:pPr>
    <w:rPr>
      <w:rFonts w:cstheme="minorHAnsi"/>
      <w:sz w:val="20"/>
      <w:szCs w:val="20"/>
    </w:rPr>
  </w:style>
  <w:style w:type="paragraph" w:styleId="TM6">
    <w:name w:val="toc 6"/>
    <w:basedOn w:val="Normal"/>
    <w:next w:val="Normal"/>
    <w:autoRedefine/>
    <w:uiPriority w:val="39"/>
    <w:semiHidden/>
    <w:unhideWhenUsed/>
    <w:rsid w:val="00A54BCF"/>
    <w:pPr>
      <w:ind w:left="1200"/>
    </w:pPr>
    <w:rPr>
      <w:rFonts w:cstheme="minorHAnsi"/>
      <w:sz w:val="20"/>
      <w:szCs w:val="20"/>
    </w:rPr>
  </w:style>
  <w:style w:type="paragraph" w:styleId="TM7">
    <w:name w:val="toc 7"/>
    <w:basedOn w:val="Normal"/>
    <w:next w:val="Normal"/>
    <w:autoRedefine/>
    <w:uiPriority w:val="39"/>
    <w:semiHidden/>
    <w:unhideWhenUsed/>
    <w:rsid w:val="00A54BCF"/>
    <w:pPr>
      <w:ind w:left="1440"/>
    </w:pPr>
    <w:rPr>
      <w:rFonts w:cstheme="minorHAnsi"/>
      <w:sz w:val="20"/>
      <w:szCs w:val="20"/>
    </w:rPr>
  </w:style>
  <w:style w:type="paragraph" w:styleId="TM8">
    <w:name w:val="toc 8"/>
    <w:basedOn w:val="Normal"/>
    <w:next w:val="Normal"/>
    <w:autoRedefine/>
    <w:uiPriority w:val="39"/>
    <w:semiHidden/>
    <w:unhideWhenUsed/>
    <w:rsid w:val="00A54BCF"/>
    <w:pPr>
      <w:ind w:left="1680"/>
    </w:pPr>
    <w:rPr>
      <w:rFonts w:cstheme="minorHAnsi"/>
      <w:sz w:val="20"/>
      <w:szCs w:val="20"/>
    </w:rPr>
  </w:style>
  <w:style w:type="paragraph" w:styleId="TM9">
    <w:name w:val="toc 9"/>
    <w:basedOn w:val="Normal"/>
    <w:next w:val="Normal"/>
    <w:autoRedefine/>
    <w:uiPriority w:val="39"/>
    <w:semiHidden/>
    <w:unhideWhenUsed/>
    <w:rsid w:val="00A54BCF"/>
    <w:pPr>
      <w:ind w:left="1920"/>
    </w:pPr>
    <w:rPr>
      <w:rFonts w:cstheme="minorHAnsi"/>
      <w:sz w:val="20"/>
      <w:szCs w:val="20"/>
    </w:rPr>
  </w:style>
  <w:style w:type="paragraph" w:styleId="Pieddepage">
    <w:name w:val="footer"/>
    <w:basedOn w:val="Normal"/>
    <w:link w:val="PieddepageCar"/>
    <w:uiPriority w:val="99"/>
    <w:unhideWhenUsed/>
    <w:rsid w:val="00561A92"/>
    <w:pPr>
      <w:tabs>
        <w:tab w:val="center" w:pos="4536"/>
        <w:tab w:val="right" w:pos="9072"/>
      </w:tabs>
    </w:pPr>
  </w:style>
  <w:style w:type="character" w:customStyle="1" w:styleId="PieddepageCar">
    <w:name w:val="Pied de page Car"/>
    <w:basedOn w:val="Policepardfaut"/>
    <w:link w:val="Pieddepage"/>
    <w:uiPriority w:val="99"/>
    <w:rsid w:val="00561A92"/>
  </w:style>
  <w:style w:type="character" w:styleId="Numrodepage">
    <w:name w:val="page number"/>
    <w:basedOn w:val="Policepardfaut"/>
    <w:uiPriority w:val="99"/>
    <w:semiHidden/>
    <w:unhideWhenUsed/>
    <w:rsid w:val="00561A92"/>
  </w:style>
  <w:style w:type="paragraph" w:styleId="En-tte">
    <w:name w:val="header"/>
    <w:basedOn w:val="Normal"/>
    <w:link w:val="En-tteCar"/>
    <w:uiPriority w:val="99"/>
    <w:unhideWhenUsed/>
    <w:rsid w:val="00275883"/>
    <w:pPr>
      <w:tabs>
        <w:tab w:val="center" w:pos="4536"/>
        <w:tab w:val="right" w:pos="9072"/>
      </w:tabs>
    </w:pPr>
  </w:style>
  <w:style w:type="character" w:customStyle="1" w:styleId="En-tteCar">
    <w:name w:val="En-tête Car"/>
    <w:basedOn w:val="Policepardfaut"/>
    <w:link w:val="En-tte"/>
    <w:uiPriority w:val="99"/>
    <w:rsid w:val="00275883"/>
    <w:rPr>
      <w:rFonts w:ascii="Tahoma" w:eastAsia="Cambria" w:hAnsi="Tahoma" w:cs="Tahoma"/>
      <w:color w:val="44546A" w:themeColor="text2"/>
      <w:sz w:val="22"/>
      <w:szCs w:val="22"/>
    </w:rPr>
  </w:style>
  <w:style w:type="character" w:customStyle="1" w:styleId="Titre5Car">
    <w:name w:val="Titre 5 Car"/>
    <w:basedOn w:val="Policepardfaut"/>
    <w:link w:val="Titre5"/>
    <w:uiPriority w:val="9"/>
    <w:rsid w:val="00A65D92"/>
    <w:rPr>
      <w:rFonts w:asciiTheme="majorHAnsi" w:eastAsiaTheme="majorEastAsia" w:hAnsiTheme="majorHAnsi" w:cstheme="majorBidi"/>
      <w:color w:val="2F5496" w:themeColor="accent1" w:themeShade="BF"/>
      <w:sz w:val="22"/>
      <w:szCs w:val="22"/>
    </w:rPr>
  </w:style>
  <w:style w:type="character" w:styleId="Marquedecommentaire">
    <w:name w:val="annotation reference"/>
    <w:basedOn w:val="Policepardfaut"/>
    <w:uiPriority w:val="99"/>
    <w:semiHidden/>
    <w:unhideWhenUsed/>
    <w:rsid w:val="00235B0E"/>
    <w:rPr>
      <w:sz w:val="16"/>
      <w:szCs w:val="16"/>
    </w:rPr>
  </w:style>
  <w:style w:type="paragraph" w:styleId="Commentaire">
    <w:name w:val="annotation text"/>
    <w:basedOn w:val="Normal"/>
    <w:link w:val="CommentaireCar"/>
    <w:uiPriority w:val="99"/>
    <w:semiHidden/>
    <w:unhideWhenUsed/>
    <w:rsid w:val="00235B0E"/>
    <w:rPr>
      <w:sz w:val="20"/>
      <w:szCs w:val="20"/>
    </w:rPr>
  </w:style>
  <w:style w:type="character" w:customStyle="1" w:styleId="CommentaireCar">
    <w:name w:val="Commentaire Car"/>
    <w:basedOn w:val="Policepardfaut"/>
    <w:link w:val="Commentaire"/>
    <w:uiPriority w:val="99"/>
    <w:semiHidden/>
    <w:rsid w:val="00235B0E"/>
    <w:rPr>
      <w:rFonts w:ascii="Tahoma" w:eastAsia="Cambria" w:hAnsi="Tahoma" w:cs="Tahoma"/>
      <w:color w:val="44546A" w:themeColor="text2"/>
      <w:sz w:val="20"/>
      <w:szCs w:val="20"/>
    </w:rPr>
  </w:style>
  <w:style w:type="paragraph" w:styleId="Objetducommentaire">
    <w:name w:val="annotation subject"/>
    <w:basedOn w:val="Commentaire"/>
    <w:next w:val="Commentaire"/>
    <w:link w:val="ObjetducommentaireCar"/>
    <w:uiPriority w:val="99"/>
    <w:semiHidden/>
    <w:unhideWhenUsed/>
    <w:rsid w:val="00235B0E"/>
    <w:rPr>
      <w:b/>
      <w:bCs/>
    </w:rPr>
  </w:style>
  <w:style w:type="character" w:customStyle="1" w:styleId="ObjetducommentaireCar">
    <w:name w:val="Objet du commentaire Car"/>
    <w:basedOn w:val="CommentaireCar"/>
    <w:link w:val="Objetducommentaire"/>
    <w:uiPriority w:val="99"/>
    <w:semiHidden/>
    <w:rsid w:val="00235B0E"/>
    <w:rPr>
      <w:rFonts w:ascii="Tahoma" w:eastAsia="Cambria" w:hAnsi="Tahoma" w:cs="Tahoma"/>
      <w:b/>
      <w:bCs/>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50026">
      <w:bodyDiv w:val="1"/>
      <w:marLeft w:val="0"/>
      <w:marRight w:val="0"/>
      <w:marTop w:val="0"/>
      <w:marBottom w:val="0"/>
      <w:divBdr>
        <w:top w:val="none" w:sz="0" w:space="0" w:color="auto"/>
        <w:left w:val="none" w:sz="0" w:space="0" w:color="auto"/>
        <w:bottom w:val="none" w:sz="0" w:space="0" w:color="auto"/>
        <w:right w:val="none" w:sz="0" w:space="0" w:color="auto"/>
      </w:divBdr>
    </w:div>
    <w:div w:id="488592793">
      <w:bodyDiv w:val="1"/>
      <w:marLeft w:val="0"/>
      <w:marRight w:val="0"/>
      <w:marTop w:val="0"/>
      <w:marBottom w:val="0"/>
      <w:divBdr>
        <w:top w:val="none" w:sz="0" w:space="0" w:color="auto"/>
        <w:left w:val="none" w:sz="0" w:space="0" w:color="auto"/>
        <w:bottom w:val="none" w:sz="0" w:space="0" w:color="auto"/>
        <w:right w:val="none" w:sz="0" w:space="0" w:color="auto"/>
      </w:divBdr>
      <w:divsChild>
        <w:div w:id="1672678049">
          <w:marLeft w:val="0"/>
          <w:marRight w:val="0"/>
          <w:marTop w:val="0"/>
          <w:marBottom w:val="0"/>
          <w:divBdr>
            <w:top w:val="none" w:sz="0" w:space="0" w:color="auto"/>
            <w:left w:val="none" w:sz="0" w:space="0" w:color="auto"/>
            <w:bottom w:val="none" w:sz="0" w:space="0" w:color="auto"/>
            <w:right w:val="none" w:sz="0" w:space="0" w:color="auto"/>
          </w:divBdr>
          <w:divsChild>
            <w:div w:id="1048453737">
              <w:marLeft w:val="0"/>
              <w:marRight w:val="0"/>
              <w:marTop w:val="0"/>
              <w:marBottom w:val="0"/>
              <w:divBdr>
                <w:top w:val="none" w:sz="0" w:space="0" w:color="auto"/>
                <w:left w:val="none" w:sz="0" w:space="0" w:color="auto"/>
                <w:bottom w:val="none" w:sz="0" w:space="0" w:color="auto"/>
                <w:right w:val="none" w:sz="0" w:space="0" w:color="auto"/>
              </w:divBdr>
              <w:divsChild>
                <w:div w:id="1790657459">
                  <w:marLeft w:val="0"/>
                  <w:marRight w:val="0"/>
                  <w:marTop w:val="0"/>
                  <w:marBottom w:val="0"/>
                  <w:divBdr>
                    <w:top w:val="none" w:sz="0" w:space="0" w:color="auto"/>
                    <w:left w:val="none" w:sz="0" w:space="0" w:color="auto"/>
                    <w:bottom w:val="none" w:sz="0" w:space="0" w:color="auto"/>
                    <w:right w:val="none" w:sz="0" w:space="0" w:color="auto"/>
                  </w:divBdr>
                </w:div>
              </w:divsChild>
            </w:div>
            <w:div w:id="1460109160">
              <w:marLeft w:val="0"/>
              <w:marRight w:val="0"/>
              <w:marTop w:val="0"/>
              <w:marBottom w:val="0"/>
              <w:divBdr>
                <w:top w:val="none" w:sz="0" w:space="0" w:color="auto"/>
                <w:left w:val="none" w:sz="0" w:space="0" w:color="auto"/>
                <w:bottom w:val="none" w:sz="0" w:space="0" w:color="auto"/>
                <w:right w:val="none" w:sz="0" w:space="0" w:color="auto"/>
              </w:divBdr>
              <w:divsChild>
                <w:div w:id="4842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3978">
          <w:marLeft w:val="0"/>
          <w:marRight w:val="0"/>
          <w:marTop w:val="0"/>
          <w:marBottom w:val="0"/>
          <w:divBdr>
            <w:top w:val="none" w:sz="0" w:space="0" w:color="auto"/>
            <w:left w:val="none" w:sz="0" w:space="0" w:color="auto"/>
            <w:bottom w:val="none" w:sz="0" w:space="0" w:color="auto"/>
            <w:right w:val="none" w:sz="0" w:space="0" w:color="auto"/>
          </w:divBdr>
          <w:divsChild>
            <w:div w:id="1630698078">
              <w:marLeft w:val="0"/>
              <w:marRight w:val="0"/>
              <w:marTop w:val="0"/>
              <w:marBottom w:val="0"/>
              <w:divBdr>
                <w:top w:val="none" w:sz="0" w:space="0" w:color="auto"/>
                <w:left w:val="none" w:sz="0" w:space="0" w:color="auto"/>
                <w:bottom w:val="none" w:sz="0" w:space="0" w:color="auto"/>
                <w:right w:val="none" w:sz="0" w:space="0" w:color="auto"/>
              </w:divBdr>
              <w:divsChild>
                <w:div w:id="12030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65957">
      <w:bodyDiv w:val="1"/>
      <w:marLeft w:val="0"/>
      <w:marRight w:val="0"/>
      <w:marTop w:val="0"/>
      <w:marBottom w:val="0"/>
      <w:divBdr>
        <w:top w:val="none" w:sz="0" w:space="0" w:color="auto"/>
        <w:left w:val="none" w:sz="0" w:space="0" w:color="auto"/>
        <w:bottom w:val="none" w:sz="0" w:space="0" w:color="auto"/>
        <w:right w:val="none" w:sz="0" w:space="0" w:color="auto"/>
      </w:divBdr>
    </w:div>
    <w:div w:id="1341544381">
      <w:bodyDiv w:val="1"/>
      <w:marLeft w:val="0"/>
      <w:marRight w:val="0"/>
      <w:marTop w:val="0"/>
      <w:marBottom w:val="0"/>
      <w:divBdr>
        <w:top w:val="none" w:sz="0" w:space="0" w:color="auto"/>
        <w:left w:val="none" w:sz="0" w:space="0" w:color="auto"/>
        <w:bottom w:val="none" w:sz="0" w:space="0" w:color="auto"/>
        <w:right w:val="none" w:sz="0" w:space="0" w:color="auto"/>
      </w:divBdr>
    </w:div>
    <w:div w:id="1823353780">
      <w:bodyDiv w:val="1"/>
      <w:marLeft w:val="0"/>
      <w:marRight w:val="0"/>
      <w:marTop w:val="0"/>
      <w:marBottom w:val="0"/>
      <w:divBdr>
        <w:top w:val="none" w:sz="0" w:space="0" w:color="auto"/>
        <w:left w:val="none" w:sz="0" w:space="0" w:color="auto"/>
        <w:bottom w:val="none" w:sz="0" w:space="0" w:color="auto"/>
        <w:right w:val="none" w:sz="0" w:space="0" w:color="auto"/>
      </w:divBdr>
    </w:div>
    <w:div w:id="1898516276">
      <w:bodyDiv w:val="1"/>
      <w:marLeft w:val="0"/>
      <w:marRight w:val="0"/>
      <w:marTop w:val="0"/>
      <w:marBottom w:val="0"/>
      <w:divBdr>
        <w:top w:val="none" w:sz="0" w:space="0" w:color="auto"/>
        <w:left w:val="none" w:sz="0" w:space="0" w:color="auto"/>
        <w:bottom w:val="none" w:sz="0" w:space="0" w:color="auto"/>
        <w:right w:val="none" w:sz="0" w:space="0" w:color="auto"/>
      </w:divBdr>
    </w:div>
    <w:div w:id="1977449818">
      <w:bodyDiv w:val="1"/>
      <w:marLeft w:val="0"/>
      <w:marRight w:val="0"/>
      <w:marTop w:val="0"/>
      <w:marBottom w:val="0"/>
      <w:divBdr>
        <w:top w:val="none" w:sz="0" w:space="0" w:color="auto"/>
        <w:left w:val="none" w:sz="0" w:space="0" w:color="auto"/>
        <w:bottom w:val="none" w:sz="0" w:space="0" w:color="auto"/>
        <w:right w:val="none" w:sz="0" w:space="0" w:color="auto"/>
      </w:divBdr>
      <w:divsChild>
        <w:div w:id="2112966848">
          <w:marLeft w:val="0"/>
          <w:marRight w:val="0"/>
          <w:marTop w:val="0"/>
          <w:marBottom w:val="0"/>
          <w:divBdr>
            <w:top w:val="none" w:sz="0" w:space="0" w:color="auto"/>
            <w:left w:val="none" w:sz="0" w:space="0" w:color="auto"/>
            <w:bottom w:val="none" w:sz="0" w:space="0" w:color="auto"/>
            <w:right w:val="none" w:sz="0" w:space="0" w:color="auto"/>
          </w:divBdr>
          <w:divsChild>
            <w:div w:id="447815295">
              <w:marLeft w:val="0"/>
              <w:marRight w:val="0"/>
              <w:marTop w:val="0"/>
              <w:marBottom w:val="0"/>
              <w:divBdr>
                <w:top w:val="none" w:sz="0" w:space="0" w:color="auto"/>
                <w:left w:val="none" w:sz="0" w:space="0" w:color="auto"/>
                <w:bottom w:val="none" w:sz="0" w:space="0" w:color="auto"/>
                <w:right w:val="none" w:sz="0" w:space="0" w:color="auto"/>
              </w:divBdr>
              <w:divsChild>
                <w:div w:id="21211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png"/><Relationship Id="rId34" Type="http://schemas.openxmlformats.org/officeDocument/2006/relationships/hyperlink" Target="https://books.google.be" TargetMode="External"/><Relationship Id="rId42" Type="http://schemas.openxmlformats.org/officeDocument/2006/relationships/hyperlink" Target="https://vivre-ensemble.be" TargetMode="External"/><Relationship Id="rId47" Type="http://schemas.openxmlformats.org/officeDocument/2006/relationships/hyperlink" Target="http://www.villiard.com" TargetMode="External"/><Relationship Id="rId50" Type="http://schemas.openxmlformats.org/officeDocument/2006/relationships/hyperlink" Target="https://psychologue.net" TargetMode="External"/><Relationship Id="rId55" Type="http://schemas.openxmlformats.org/officeDocument/2006/relationships/hyperlink" Target="https://www.youtube.com"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g"/><Relationship Id="rId11" Type="http://schemas.openxmlformats.org/officeDocument/2006/relationships/hyperlink" Target="mailto:gousset@febisp.be" TargetMode="External"/><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hyperlink" Target="https://www.stics.be/wp-content/uploads/Mallette-pedagogique-Les-outils-pour-prevenir-et-gerer-les-conflits.pdf" TargetMode="External"/><Relationship Id="rId40" Type="http://schemas.openxmlformats.org/officeDocument/2006/relationships/hyperlink" Target="https://books.google.be/books?hl=fr&amp;lr=&amp;id=tSvpOaOWZooC&amp;oi=fnd&amp;pg=PA75&amp;dq=gestion+des+conflits&amp;ots=KT0Dm2PFFF&amp;sig=d3hjrJZ6lx0XN5RhXktB7C5cI7k" TargetMode="External"/><Relationship Id="rId45" Type="http://schemas.openxmlformats.org/officeDocument/2006/relationships/hyperlink" Target="https://fr.wikipedia.org" TargetMode="External"/><Relationship Id="rId53" Type="http://schemas.openxmlformats.org/officeDocument/2006/relationships/hyperlink" Target="https://www.psychologies.com" TargetMode="External"/><Relationship Id="rId58" Type="http://schemas.openxmlformats.org/officeDocument/2006/relationships/hyperlink" Target="http://www.bienenseigner.co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weka.ch"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yperlink" Target="http://www.applis.univ-tours.fr/theses/2012/emilie.meaux_3877.pdf" TargetMode="External"/><Relationship Id="rId43" Type="http://schemas.openxmlformats.org/officeDocument/2006/relationships/hyperlink" Target="https://www.youtube.com" TargetMode="External"/><Relationship Id="rId48" Type="http://schemas.openxmlformats.org/officeDocument/2006/relationships/hyperlink" Target="https://nospensees.fr" TargetMode="External"/><Relationship Id="rId56" Type="http://schemas.openxmlformats.org/officeDocument/2006/relationships/hyperlink" Target="https://elearn.univ-tlemcen.dz"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merveilledeveil.wordpress.com" TargetMode="External"/><Relationship Id="rId3" Type="http://schemas.openxmlformats.org/officeDocument/2006/relationships/styles" Target="styles.xml"/><Relationship Id="rId12" Type="http://schemas.openxmlformats.org/officeDocument/2006/relationships/hyperlink" Target="mailto:lodewijck@febisp.be" TargetMode="External"/><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hyperlink" Target="https://www.cairn.info/--9782100791408-page-150.htm" TargetMode="External"/><Relationship Id="rId38" Type="http://schemas.openxmlformats.org/officeDocument/2006/relationships/hyperlink" Target="https://books.google.be/books?hl=fr&amp;lr=&amp;id=HEjpCQAAQBAJ&amp;oi=fnd&amp;pg=PR3&amp;dq=pr&#233;vention+des+conflits+en+entreprise&amp;ots=r2ZBiBK9a0&amp;sig=vkEK6KY1iTYHcT1HzYdnhLykofQ#v=onepage&amp;q=pr&#233;vention%20des%20conflits%20en%20entreprise&amp;f=false" TargetMode="External"/><Relationship Id="rId46" Type="http://schemas.openxmlformats.org/officeDocument/2006/relationships/hyperlink" Target="https://www.lexpress.fr" TargetMode="External"/><Relationship Id="rId59" Type="http://schemas.openxmlformats.org/officeDocument/2006/relationships/hyperlink" Target="https://mariettestrub.com" TargetMode="External"/><Relationship Id="rId20" Type="http://schemas.openxmlformats.org/officeDocument/2006/relationships/image" Target="media/image11.jpeg"/><Relationship Id="rId41" Type="http://schemas.openxmlformats.org/officeDocument/2006/relationships/hyperlink" Target="https://www.1001experiences.com/illusions-optiques/illusion-optique-25.html" TargetMode="External"/><Relationship Id="rId54" Type="http://schemas.openxmlformats.org/officeDocument/2006/relationships/hyperlink" Target="https://www.metamorphoses.be" TargetMode="External"/><Relationship Id="rId62" Type="http://schemas.openxmlformats.org/officeDocument/2006/relationships/hyperlink" Target="https://corinne-vermillard.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s://cairn.info" TargetMode="External"/><Relationship Id="rId49" Type="http://schemas.openxmlformats.org/officeDocument/2006/relationships/hyperlink" Target="https://studyrama.com" TargetMode="External"/><Relationship Id="rId57" Type="http://schemas.openxmlformats.org/officeDocument/2006/relationships/hyperlink" Target="http://www.formation-impro.be"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hyperlink" Target="https://www.curioctopus.fr" TargetMode="External"/><Relationship Id="rId52" Type="http://schemas.openxmlformats.org/officeDocument/2006/relationships/hyperlink" Target="https://www.youtube.com" TargetMode="External"/><Relationship Id="rId60" Type="http://schemas.openxmlformats.org/officeDocument/2006/relationships/hyperlink" Target="https://www.cegos.fr"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hyperlink" Target="https://books.google.b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weka.ch" TargetMode="External"/><Relationship Id="rId18" Type="http://schemas.openxmlformats.org/officeDocument/2006/relationships/hyperlink" Target="https://books.google.be/books?hl=fr&amp;lr=&amp;id=HEjpCQAAQBAJ&amp;oi=fnd&amp;pg=PR3&amp;dq=pr&#233;vention+des+conflits+en+entreprise&amp;ots=r2ZBiBK9a0&amp;sig=vkEK6KY1iTYHcT1HzYdnhLykofQ#v=onepage&amp;q=pr&#233;vention%20des%20conflits%20en%20entreprise&amp;f=false" TargetMode="External"/><Relationship Id="rId26" Type="http://schemas.openxmlformats.org/officeDocument/2006/relationships/hyperlink" Target="https://corinne-vermillard.com" TargetMode="External"/><Relationship Id="rId3" Type="http://schemas.openxmlformats.org/officeDocument/2006/relationships/hyperlink" Target="https://happy-team.fr" TargetMode="External"/><Relationship Id="rId21" Type="http://schemas.openxmlformats.org/officeDocument/2006/relationships/hyperlink" Target="https://www.cegos.fr" TargetMode="External"/><Relationship Id="rId34" Type="http://schemas.openxmlformats.org/officeDocument/2006/relationships/hyperlink" Target="https://vivre-ensemble.be" TargetMode="External"/><Relationship Id="rId7" Type="http://schemas.openxmlformats.org/officeDocument/2006/relationships/hyperlink" Target="https://www.cairn.info/les-conflits-relationnels--9782130729679-page-7.htm" TargetMode="External"/><Relationship Id="rId12" Type="http://schemas.openxmlformats.org/officeDocument/2006/relationships/hyperlink" Target="https://studyrama.com" TargetMode="External"/><Relationship Id="rId17" Type="http://schemas.openxmlformats.org/officeDocument/2006/relationships/hyperlink" Target="https://www.cadre-dirigeant-magazine.com" TargetMode="External"/><Relationship Id="rId25" Type="http://schemas.openxmlformats.org/officeDocument/2006/relationships/hyperlink" Target="https://www.lexpress.fr" TargetMode="External"/><Relationship Id="rId33" Type="http://schemas.openxmlformats.org/officeDocument/2006/relationships/hyperlink" Target="https://www.febisp.be/media/static/files/import/cahiers_thematiques/cycle-diversite-cahier-the-matique.pdf" TargetMode="External"/><Relationship Id="rId2" Type="http://schemas.openxmlformats.org/officeDocument/2006/relationships/hyperlink" Target="https://www.1001experiences.com/illusions-optiques/illusion-optique-25.html" TargetMode="External"/><Relationship Id="rId16" Type="http://schemas.openxmlformats.org/officeDocument/2006/relationships/hyperlink" Target="https://elearn.univ-tlemcen.dz" TargetMode="External"/><Relationship Id="rId20" Type="http://schemas.openxmlformats.org/officeDocument/2006/relationships/hyperlink" Target="http://www.formation-impro.be" TargetMode="External"/><Relationship Id="rId29" Type="http://schemas.openxmlformats.org/officeDocument/2006/relationships/hyperlink" Target="http://www.bienenseigner.com" TargetMode="External"/><Relationship Id="rId1" Type="http://schemas.openxmlformats.org/officeDocument/2006/relationships/hyperlink" Target="http://www.villiard.com/Page-des-illusions-optiques-2.htm%20/" TargetMode="External"/><Relationship Id="rId6" Type="http://schemas.openxmlformats.org/officeDocument/2006/relationships/hyperlink" Target="http://www.larousse.fr" TargetMode="External"/><Relationship Id="rId11" Type="http://schemas.openxmlformats.org/officeDocument/2006/relationships/hyperlink" Target="https://books.google.be/books?hl=fr&amp;lr=&amp;id=tSvpOaOWZooC&amp;oi=fnd&amp;pg=PA75&amp;dq=gestion+des+conflits&amp;ots=KT0Dm2PFFF&amp;sig=d3hjrJZ6lx0XN5RhXktB7C5cI7k" TargetMode="External"/><Relationship Id="rId24" Type="http://schemas.openxmlformats.org/officeDocument/2006/relationships/hyperlink" Target="http://www.applis.univ-tours.fr/theses/2012/emilie.meaux_3877.pdf" TargetMode="External"/><Relationship Id="rId32" Type="http://schemas.openxmlformats.org/officeDocument/2006/relationships/hyperlink" Target="https://www.febisp.be/media/static/files/import/cahiers_thematiques/gestion-des-e-motions-en-isp-febisp-2020.pdf" TargetMode="External"/><Relationship Id="rId5" Type="http://schemas.openxmlformats.org/officeDocument/2006/relationships/hyperlink" Target="http://www.larousse.fr" TargetMode="External"/><Relationship Id="rId15" Type="http://schemas.openxmlformats.org/officeDocument/2006/relationships/hyperlink" Target="https://nospensees.fr/les-3-types-de-conflits-et-leurs-caracteristiques/" TargetMode="External"/><Relationship Id="rId23" Type="http://schemas.openxmlformats.org/officeDocument/2006/relationships/hyperlink" Target="https://www.psychologies.com" TargetMode="External"/><Relationship Id="rId28" Type="http://schemas.openxmlformats.org/officeDocument/2006/relationships/hyperlink" Target="https://www.youtube.com" TargetMode="External"/><Relationship Id="rId10" Type="http://schemas.openxmlformats.org/officeDocument/2006/relationships/hyperlink" Target="https://www.ionos.fr/startupguide/productivite/la-gestion-des-conflits/" TargetMode="External"/><Relationship Id="rId19" Type="http://schemas.openxmlformats.org/officeDocument/2006/relationships/hyperlink" Target="https://www.metamorphoses.be" TargetMode="External"/><Relationship Id="rId31" Type="http://schemas.openxmlformats.org/officeDocument/2006/relationships/hyperlink" Target="https://mariettestrub.com" TargetMode="External"/><Relationship Id="rId4" Type="http://schemas.openxmlformats.org/officeDocument/2006/relationships/hyperlink" Target="http://www.larousse.fr" TargetMode="External"/><Relationship Id="rId9" Type="http://schemas.openxmlformats.org/officeDocument/2006/relationships/hyperlink" Target="https://books.google.be/books?hl=fr&amp;lr=&amp;id=tSvpOaOWZooC&amp;oi=fnd&amp;pg=PA75&amp;dq=gestion+des+conflits&amp;ots=KT0Dm2PFFF&amp;sig=d3hjrJZ6lx0XN5RhXktB7C5cI7k" TargetMode="External"/><Relationship Id="rId14" Type="http://schemas.openxmlformats.org/officeDocument/2006/relationships/hyperlink" Target="https://nospensees.fr" TargetMode="External"/><Relationship Id="rId22" Type="http://schemas.openxmlformats.org/officeDocument/2006/relationships/hyperlink" Target="https://www.stics.be/wp-content/uploads/Mallette-pedagogique-Les-outils-pour-prevenir-et-gerer-les-conflits.pdf" TargetMode="External"/><Relationship Id="rId27" Type="http://schemas.openxmlformats.org/officeDocument/2006/relationships/hyperlink" Target="https://merveilledeveil.wordpress.com" TargetMode="External"/><Relationship Id="rId30" Type="http://schemas.openxmlformats.org/officeDocument/2006/relationships/hyperlink" Target="https://www.curioctopus.fr" TargetMode="External"/><Relationship Id="rId8" Type="http://schemas.openxmlformats.org/officeDocument/2006/relationships/hyperlink" Target="https://fr.wikipedia.org/wiki/Conflit_(sciences_socia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5BDFE-6915-6B42-8B25-0EB553B7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13294</Words>
  <Characters>73121</Characters>
  <Application>Microsoft Office Word</Application>
  <DocSecurity>0</DocSecurity>
  <Lines>609</Lines>
  <Paragraphs>172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Gousset</dc:creator>
  <cp:keywords/>
  <dc:description/>
  <cp:lastModifiedBy>Céline Gousset</cp:lastModifiedBy>
  <cp:revision>2</cp:revision>
  <cp:lastPrinted>2022-09-07T10:30:00Z</cp:lastPrinted>
  <dcterms:created xsi:type="dcterms:W3CDTF">2022-11-14T11:43:00Z</dcterms:created>
  <dcterms:modified xsi:type="dcterms:W3CDTF">2022-11-14T11:43:00Z</dcterms:modified>
</cp:coreProperties>
</file>